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BB12C" w14:textId="1ECB73AA" w:rsidR="008851B3" w:rsidRDefault="008851B3" w:rsidP="00490573">
      <w:pPr>
        <w:ind w:hanging="567"/>
      </w:pPr>
      <w:r w:rsidRPr="00DF4208">
        <w:rPr>
          <w:rFonts w:ascii="Ravensbourne Sans" w:hAnsi="Ravensbourne Sans"/>
          <w:noProof/>
        </w:rPr>
        <w:drawing>
          <wp:inline distT="0" distB="0" distL="0" distR="0" wp14:anchorId="2B584314" wp14:editId="74121773">
            <wp:extent cx="2311400" cy="768247"/>
            <wp:effectExtent l="0" t="0" r="0" b="0"/>
            <wp:docPr id="64260632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06329" name="Picture 1" descr="A black background with a black squa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920" cy="826918"/>
                    </a:xfrm>
                    <a:prstGeom prst="rect">
                      <a:avLst/>
                    </a:prstGeom>
                  </pic:spPr>
                </pic:pic>
              </a:graphicData>
            </a:graphic>
          </wp:inline>
        </w:drawing>
      </w:r>
    </w:p>
    <w:tbl>
      <w:tblPr>
        <w:tblStyle w:val="TableGrid"/>
        <w:tblW w:w="9782" w:type="dxa"/>
        <w:tblInd w:w="-431" w:type="dxa"/>
        <w:tblLook w:val="04A0" w:firstRow="1" w:lastRow="0" w:firstColumn="1" w:lastColumn="0" w:noHBand="0" w:noVBand="1"/>
      </w:tblPr>
      <w:tblGrid>
        <w:gridCol w:w="9782"/>
      </w:tblGrid>
      <w:tr w:rsidR="008851B3" w:rsidRPr="002C5A9D" w14:paraId="5DF526D3" w14:textId="77777777" w:rsidTr="5B9519FF">
        <w:tc>
          <w:tcPr>
            <w:tcW w:w="9782" w:type="dxa"/>
          </w:tcPr>
          <w:p w14:paraId="2655F1F0" w14:textId="77777777" w:rsidR="008851B3" w:rsidRPr="002C5A9D" w:rsidRDefault="008851B3" w:rsidP="008851B3">
            <w:pPr>
              <w:rPr>
                <w:rFonts w:ascii="Ravensbourne Sans" w:hAnsi="Ravensbourne Sans"/>
                <w:b/>
                <w:bCs/>
                <w:sz w:val="22"/>
                <w:szCs w:val="22"/>
              </w:rPr>
            </w:pPr>
          </w:p>
          <w:p w14:paraId="4A2F454D" w14:textId="2814DBB9" w:rsidR="008851B3" w:rsidRPr="002C5A9D" w:rsidRDefault="00C03986" w:rsidP="008851B3">
            <w:pPr>
              <w:rPr>
                <w:rFonts w:ascii="Ravensbourne Sans" w:hAnsi="Ravensbourne Sans"/>
                <w:b/>
                <w:bCs/>
                <w:sz w:val="22"/>
                <w:szCs w:val="22"/>
              </w:rPr>
            </w:pPr>
            <w:r>
              <w:rPr>
                <w:rFonts w:ascii="Ravensbourne Sans" w:hAnsi="Ravensbourne Sans"/>
                <w:b/>
                <w:bCs/>
                <w:sz w:val="22"/>
                <w:szCs w:val="22"/>
              </w:rPr>
              <w:t xml:space="preserve">Job </w:t>
            </w:r>
            <w:r w:rsidR="008851B3" w:rsidRPr="002C5A9D">
              <w:rPr>
                <w:rFonts w:ascii="Ravensbourne Sans" w:hAnsi="Ravensbourne Sans"/>
                <w:b/>
                <w:bCs/>
                <w:sz w:val="22"/>
                <w:szCs w:val="22"/>
              </w:rPr>
              <w:t>Description and Person Specification</w:t>
            </w:r>
          </w:p>
          <w:p w14:paraId="12826EE5" w14:textId="4281E1F2" w:rsidR="008851B3" w:rsidRPr="002C5A9D" w:rsidRDefault="008851B3" w:rsidP="008851B3">
            <w:pPr>
              <w:rPr>
                <w:rFonts w:ascii="Ravensbourne Sans" w:hAnsi="Ravensbourne Sans"/>
                <w:b/>
                <w:bCs/>
                <w:sz w:val="22"/>
                <w:szCs w:val="22"/>
              </w:rPr>
            </w:pPr>
            <w:r w:rsidRPr="002C5A9D">
              <w:rPr>
                <w:rFonts w:ascii="Ravensbourne Sans" w:hAnsi="Ravensbourne Sans"/>
                <w:b/>
                <w:bCs/>
                <w:sz w:val="22"/>
                <w:szCs w:val="22"/>
              </w:rPr>
              <w:t xml:space="preserve">Professional </w:t>
            </w:r>
            <w:r w:rsidR="00891616" w:rsidRPr="002C5A9D">
              <w:rPr>
                <w:rFonts w:ascii="Ravensbourne Sans" w:hAnsi="Ravensbourne Sans"/>
                <w:b/>
                <w:bCs/>
                <w:sz w:val="22"/>
                <w:szCs w:val="22"/>
              </w:rPr>
              <w:t>and Administrative</w:t>
            </w:r>
            <w:r w:rsidRPr="002C5A9D">
              <w:rPr>
                <w:rFonts w:ascii="Ravensbourne Sans" w:hAnsi="Ravensbourne Sans"/>
                <w:b/>
                <w:bCs/>
                <w:sz w:val="22"/>
                <w:szCs w:val="22"/>
              </w:rPr>
              <w:t xml:space="preserve"> staff.</w:t>
            </w:r>
          </w:p>
          <w:p w14:paraId="30E50B74" w14:textId="77777777" w:rsidR="008851B3" w:rsidRPr="002C5A9D" w:rsidRDefault="008851B3" w:rsidP="008851B3">
            <w:pPr>
              <w:rPr>
                <w:rFonts w:ascii="Ravensbourne Sans" w:hAnsi="Ravensbourne Sans"/>
                <w:sz w:val="22"/>
                <w:szCs w:val="22"/>
              </w:rPr>
            </w:pPr>
          </w:p>
        </w:tc>
      </w:tr>
      <w:tr w:rsidR="008851B3" w:rsidRPr="002C5A9D" w14:paraId="2BB7DB31" w14:textId="77777777" w:rsidTr="5B9519FF">
        <w:tc>
          <w:tcPr>
            <w:tcW w:w="9782" w:type="dxa"/>
          </w:tcPr>
          <w:p w14:paraId="20DF43A5" w14:textId="77777777" w:rsidR="008851B3" w:rsidRPr="002C5A9D" w:rsidRDefault="008851B3" w:rsidP="008851B3">
            <w:pPr>
              <w:rPr>
                <w:rFonts w:ascii="Ravensbourne Sans" w:hAnsi="Ravensbourne Sans"/>
                <w:sz w:val="22"/>
                <w:szCs w:val="22"/>
              </w:rPr>
            </w:pPr>
          </w:p>
          <w:p w14:paraId="3032E65C" w14:textId="3BEA61BE" w:rsidR="008851B3" w:rsidRPr="002C5A9D" w:rsidRDefault="008851B3" w:rsidP="008851B3">
            <w:pPr>
              <w:rPr>
                <w:rFonts w:ascii="Ravensbourne Sans" w:hAnsi="Ravensbourne Sans"/>
                <w:sz w:val="22"/>
                <w:szCs w:val="22"/>
              </w:rPr>
            </w:pPr>
            <w:r w:rsidRPr="002C5A9D">
              <w:rPr>
                <w:rFonts w:ascii="Ravensbourne Sans" w:hAnsi="Ravensbourne Sans"/>
                <w:b/>
                <w:bCs/>
                <w:sz w:val="22"/>
                <w:szCs w:val="22"/>
              </w:rPr>
              <w:t xml:space="preserve">Role title: </w:t>
            </w:r>
            <w:r w:rsidR="00335024" w:rsidRPr="002C5A9D">
              <w:rPr>
                <w:rFonts w:ascii="Ravensbourne Sans" w:hAnsi="Ravensbourne Sans"/>
                <w:b/>
                <w:bCs/>
                <w:sz w:val="22"/>
                <w:szCs w:val="22"/>
              </w:rPr>
              <w:t xml:space="preserve"> </w:t>
            </w:r>
            <w:r w:rsidR="006015D4" w:rsidRPr="002C5A9D">
              <w:rPr>
                <w:rFonts w:ascii="Ravensbourne Sans" w:hAnsi="Ravensbourne Sans"/>
                <w:b/>
                <w:bCs/>
                <w:sz w:val="22"/>
                <w:szCs w:val="22"/>
              </w:rPr>
              <w:t xml:space="preserve"> Resourcing Advisor</w:t>
            </w:r>
          </w:p>
          <w:p w14:paraId="2BBC33F6" w14:textId="77777777" w:rsidR="008851B3" w:rsidRPr="002C5A9D" w:rsidRDefault="008851B3" w:rsidP="008851B3">
            <w:pPr>
              <w:rPr>
                <w:rFonts w:ascii="Ravensbourne Sans" w:hAnsi="Ravensbourne Sans"/>
                <w:b/>
                <w:bCs/>
                <w:sz w:val="22"/>
                <w:szCs w:val="22"/>
              </w:rPr>
            </w:pPr>
          </w:p>
          <w:p w14:paraId="6E22245A" w14:textId="0A65DD73" w:rsidR="008851B3" w:rsidRPr="002C5A9D" w:rsidRDefault="008851B3" w:rsidP="008851B3">
            <w:pPr>
              <w:rPr>
                <w:rFonts w:ascii="Ravensbourne Sans" w:hAnsi="Ravensbourne Sans"/>
                <w:b/>
                <w:bCs/>
                <w:sz w:val="22"/>
                <w:szCs w:val="22"/>
              </w:rPr>
            </w:pPr>
            <w:r w:rsidRPr="002C5A9D">
              <w:rPr>
                <w:rFonts w:ascii="Ravensbourne Sans" w:hAnsi="Ravensbourne Sans"/>
                <w:b/>
                <w:bCs/>
                <w:sz w:val="22"/>
                <w:szCs w:val="22"/>
              </w:rPr>
              <w:t xml:space="preserve">Service: </w:t>
            </w:r>
            <w:r w:rsidR="006015D4" w:rsidRPr="002C5A9D">
              <w:rPr>
                <w:rFonts w:ascii="Ravensbourne Sans" w:hAnsi="Ravensbourne Sans"/>
                <w:b/>
                <w:bCs/>
                <w:sz w:val="22"/>
                <w:szCs w:val="22"/>
              </w:rPr>
              <w:t xml:space="preserve">     People and Culture   </w:t>
            </w:r>
          </w:p>
          <w:p w14:paraId="2ED9958B" w14:textId="77777777" w:rsidR="008851B3" w:rsidRPr="002C5A9D" w:rsidRDefault="008851B3" w:rsidP="008851B3">
            <w:pPr>
              <w:rPr>
                <w:rFonts w:ascii="Ravensbourne Sans" w:hAnsi="Ravensbourne Sans"/>
                <w:b/>
                <w:bCs/>
                <w:sz w:val="22"/>
                <w:szCs w:val="22"/>
              </w:rPr>
            </w:pPr>
          </w:p>
          <w:p w14:paraId="6C4AD148" w14:textId="757B2966" w:rsidR="008851B3" w:rsidRPr="002C5A9D" w:rsidRDefault="008851B3" w:rsidP="008851B3">
            <w:pPr>
              <w:rPr>
                <w:rFonts w:ascii="Ravensbourne Sans" w:hAnsi="Ravensbourne Sans"/>
                <w:b/>
                <w:bCs/>
                <w:sz w:val="22"/>
                <w:szCs w:val="22"/>
              </w:rPr>
            </w:pPr>
            <w:r w:rsidRPr="002C5A9D">
              <w:rPr>
                <w:rFonts w:ascii="Ravensbourne Sans" w:hAnsi="Ravensbourne Sans"/>
                <w:b/>
                <w:bCs/>
                <w:sz w:val="22"/>
                <w:szCs w:val="22"/>
              </w:rPr>
              <w:t xml:space="preserve">Pay Band: </w:t>
            </w:r>
            <w:r w:rsidR="000540A0" w:rsidRPr="002C5A9D">
              <w:rPr>
                <w:rFonts w:ascii="Ravensbourne Sans" w:hAnsi="Ravensbourne Sans"/>
                <w:b/>
                <w:bCs/>
                <w:sz w:val="22"/>
                <w:szCs w:val="22"/>
              </w:rPr>
              <w:t xml:space="preserve"> </w:t>
            </w:r>
            <w:r w:rsidR="006015D4" w:rsidRPr="002C5A9D">
              <w:rPr>
                <w:rFonts w:ascii="Ravensbourne Sans" w:hAnsi="Ravensbourne Sans"/>
                <w:b/>
                <w:bCs/>
                <w:sz w:val="22"/>
                <w:szCs w:val="22"/>
              </w:rPr>
              <w:t xml:space="preserve"> Band C</w:t>
            </w:r>
          </w:p>
          <w:p w14:paraId="0D4BA48E" w14:textId="77777777" w:rsidR="008851B3" w:rsidRPr="002C5A9D" w:rsidRDefault="008851B3" w:rsidP="008851B3">
            <w:pPr>
              <w:rPr>
                <w:rFonts w:ascii="Ravensbourne Sans" w:hAnsi="Ravensbourne Sans"/>
                <w:b/>
                <w:bCs/>
                <w:sz w:val="22"/>
                <w:szCs w:val="22"/>
              </w:rPr>
            </w:pPr>
          </w:p>
          <w:p w14:paraId="29F4968E" w14:textId="0E22EE04" w:rsidR="008851B3" w:rsidRPr="002C5A9D" w:rsidRDefault="008851B3" w:rsidP="008851B3">
            <w:pPr>
              <w:rPr>
                <w:rFonts w:ascii="Ravensbourne Sans" w:hAnsi="Ravensbourne Sans"/>
                <w:sz w:val="22"/>
                <w:szCs w:val="22"/>
              </w:rPr>
            </w:pPr>
            <w:r w:rsidRPr="002C5A9D">
              <w:rPr>
                <w:rFonts w:ascii="Ravensbourne Sans" w:hAnsi="Ravensbourne Sans"/>
                <w:b/>
                <w:bCs/>
                <w:sz w:val="22"/>
                <w:szCs w:val="22"/>
              </w:rPr>
              <w:t xml:space="preserve">Reports to: </w:t>
            </w:r>
            <w:r w:rsidR="006015D4" w:rsidRPr="002C5A9D">
              <w:rPr>
                <w:rFonts w:ascii="Ravensbourne Sans" w:hAnsi="Ravensbourne Sans"/>
                <w:b/>
                <w:bCs/>
                <w:sz w:val="22"/>
                <w:szCs w:val="22"/>
              </w:rPr>
              <w:t>Resourcing Partner</w:t>
            </w:r>
          </w:p>
          <w:p w14:paraId="74E90D80" w14:textId="77777777" w:rsidR="008851B3" w:rsidRPr="002C5A9D" w:rsidRDefault="008851B3" w:rsidP="008851B3">
            <w:pPr>
              <w:rPr>
                <w:rFonts w:ascii="Ravensbourne Sans" w:hAnsi="Ravensbourne Sans"/>
                <w:sz w:val="22"/>
                <w:szCs w:val="22"/>
              </w:rPr>
            </w:pPr>
          </w:p>
        </w:tc>
      </w:tr>
      <w:tr w:rsidR="008851B3" w:rsidRPr="002C5A9D" w14:paraId="1CEF5A17" w14:textId="77777777" w:rsidTr="5B9519FF">
        <w:tc>
          <w:tcPr>
            <w:tcW w:w="9782" w:type="dxa"/>
          </w:tcPr>
          <w:p w14:paraId="4760ABA9" w14:textId="77777777" w:rsidR="008851B3" w:rsidRPr="002C5A9D" w:rsidRDefault="008851B3" w:rsidP="008851B3">
            <w:pPr>
              <w:rPr>
                <w:rFonts w:ascii="Ravensbourne Sans" w:hAnsi="Ravensbourne Sans"/>
                <w:sz w:val="22"/>
                <w:szCs w:val="22"/>
              </w:rPr>
            </w:pPr>
          </w:p>
          <w:p w14:paraId="62A64976" w14:textId="77777777" w:rsidR="008851B3" w:rsidRPr="002C5A9D" w:rsidRDefault="008851B3" w:rsidP="008851B3">
            <w:pPr>
              <w:autoSpaceDE w:val="0"/>
              <w:autoSpaceDN w:val="0"/>
              <w:adjustRightInd w:val="0"/>
              <w:spacing w:line="288" w:lineRule="auto"/>
              <w:textAlignment w:val="center"/>
              <w:rPr>
                <w:rFonts w:ascii="Ravensbourne Sans" w:hAnsi="Ravensbourne Sans" w:cs="MinionPro-Regular"/>
                <w:b/>
                <w:bCs/>
                <w:color w:val="000000"/>
                <w:kern w:val="0"/>
                <w:sz w:val="22"/>
                <w:szCs w:val="22"/>
              </w:rPr>
            </w:pPr>
            <w:r w:rsidRPr="002C5A9D">
              <w:rPr>
                <w:rFonts w:ascii="Ravensbourne Sans" w:hAnsi="Ravensbourne Sans" w:cs="MinionPro-Regular"/>
                <w:b/>
                <w:bCs/>
                <w:color w:val="000000"/>
                <w:kern w:val="0"/>
                <w:sz w:val="22"/>
                <w:szCs w:val="22"/>
              </w:rPr>
              <w:t>Purpose of Role:</w:t>
            </w:r>
          </w:p>
          <w:p w14:paraId="5DC87200" w14:textId="47C43AF2" w:rsidR="00C03986" w:rsidRDefault="006015D4" w:rsidP="00E06FEA">
            <w:pPr>
              <w:pStyle w:val="NormalWeb"/>
              <w:ind w:right="325"/>
              <w:jc w:val="both"/>
              <w:rPr>
                <w:rFonts w:ascii="Ravensbourne Sans" w:hAnsi="Ravensbourne Sans" w:cstheme="minorHAnsi"/>
                <w:color w:val="000000"/>
                <w:sz w:val="22"/>
                <w:szCs w:val="22"/>
              </w:rPr>
            </w:pPr>
            <w:bookmarkStart w:id="0" w:name="_Hlk155087391"/>
            <w:r w:rsidRPr="002C5A9D">
              <w:rPr>
                <w:rFonts w:ascii="Ravensbourne Sans" w:hAnsi="Ravensbourne Sans" w:cstheme="minorHAnsi"/>
                <w:color w:val="000000"/>
                <w:sz w:val="22"/>
                <w:szCs w:val="22"/>
              </w:rPr>
              <w:t xml:space="preserve">To </w:t>
            </w:r>
            <w:r w:rsidR="00C03986">
              <w:rPr>
                <w:rFonts w:ascii="Ravensbourne Sans" w:hAnsi="Ravensbourne Sans" w:cstheme="minorHAnsi"/>
                <w:color w:val="000000"/>
                <w:sz w:val="22"/>
                <w:szCs w:val="22"/>
              </w:rPr>
              <w:t>work closely with our recruiting managers to support the university in attracting and recruiting high quality candidates.</w:t>
            </w:r>
          </w:p>
          <w:p w14:paraId="321A8B49" w14:textId="46F36475" w:rsidR="008851B3" w:rsidRDefault="00C03986" w:rsidP="00E06FEA">
            <w:pPr>
              <w:pStyle w:val="NormalWeb"/>
              <w:ind w:right="325"/>
              <w:jc w:val="both"/>
              <w:rPr>
                <w:rFonts w:ascii="Ravensbourne Sans" w:hAnsi="Ravensbourne Sans" w:cstheme="minorHAnsi"/>
                <w:color w:val="000000"/>
                <w:sz w:val="22"/>
                <w:szCs w:val="22"/>
              </w:rPr>
            </w:pPr>
            <w:r>
              <w:rPr>
                <w:rFonts w:ascii="Ravensbourne Sans" w:hAnsi="Ravensbourne Sans" w:cstheme="minorHAnsi"/>
                <w:color w:val="000000"/>
                <w:sz w:val="22"/>
                <w:szCs w:val="22"/>
              </w:rPr>
              <w:t xml:space="preserve">To support our Resourcing Partner </w:t>
            </w:r>
            <w:r w:rsidR="006A659D">
              <w:rPr>
                <w:rFonts w:ascii="Ravensbourne Sans" w:hAnsi="Ravensbourne Sans" w:cstheme="minorHAnsi"/>
                <w:color w:val="000000"/>
                <w:sz w:val="22"/>
                <w:szCs w:val="22"/>
              </w:rPr>
              <w:t>in the coordination of</w:t>
            </w:r>
            <w:r w:rsidRPr="00C03986">
              <w:rPr>
                <w:rFonts w:ascii="Ravensbourne Sans" w:hAnsi="Ravensbourne Sans" w:cstheme="minorHAnsi"/>
                <w:color w:val="000000"/>
                <w:sz w:val="22"/>
                <w:szCs w:val="22"/>
              </w:rPr>
              <w:t xml:space="preserve"> the end-to-</w:t>
            </w:r>
            <w:r w:rsidR="006A659D" w:rsidRPr="00C03986">
              <w:rPr>
                <w:rFonts w:ascii="Ravensbourne Sans" w:hAnsi="Ravensbourne Sans" w:cstheme="minorHAnsi"/>
                <w:color w:val="000000"/>
                <w:sz w:val="22"/>
                <w:szCs w:val="22"/>
              </w:rPr>
              <w:t xml:space="preserve">end </w:t>
            </w:r>
            <w:r w:rsidR="006A659D">
              <w:rPr>
                <w:rFonts w:ascii="Ravensbourne Sans" w:hAnsi="Ravensbourne Sans" w:cstheme="minorHAnsi"/>
                <w:color w:val="000000"/>
                <w:sz w:val="22"/>
                <w:szCs w:val="22"/>
              </w:rPr>
              <w:t>recruitment</w:t>
            </w:r>
            <w:r w:rsidRPr="00C03986">
              <w:rPr>
                <w:rFonts w:ascii="Ravensbourne Sans" w:hAnsi="Ravensbourne Sans" w:cstheme="minorHAnsi"/>
                <w:color w:val="000000"/>
                <w:sz w:val="22"/>
                <w:szCs w:val="22"/>
              </w:rPr>
              <w:t xml:space="preserve"> process</w:t>
            </w:r>
            <w:r w:rsidR="006A659D">
              <w:rPr>
                <w:rFonts w:ascii="Ravensbourne Sans" w:hAnsi="Ravensbourne Sans" w:cstheme="minorHAnsi"/>
                <w:color w:val="000000"/>
                <w:sz w:val="22"/>
                <w:szCs w:val="22"/>
              </w:rPr>
              <w:t>,</w:t>
            </w:r>
            <w:r w:rsidRPr="00C03986">
              <w:rPr>
                <w:rFonts w:ascii="Ravensbourne Sans" w:hAnsi="Ravensbourne Sans" w:cstheme="minorHAnsi"/>
                <w:color w:val="000000"/>
                <w:sz w:val="22"/>
                <w:szCs w:val="22"/>
              </w:rPr>
              <w:t xml:space="preserve"> providing a consistently high quality,</w:t>
            </w:r>
            <w:r w:rsidR="006A659D">
              <w:rPr>
                <w:rFonts w:ascii="Ravensbourne Sans" w:hAnsi="Ravensbourne Sans" w:cstheme="minorHAnsi"/>
                <w:color w:val="000000"/>
                <w:sz w:val="22"/>
                <w:szCs w:val="22"/>
              </w:rPr>
              <w:t xml:space="preserve"> </w:t>
            </w:r>
            <w:r w:rsidRPr="00C03986">
              <w:rPr>
                <w:rFonts w:ascii="Ravensbourne Sans" w:hAnsi="Ravensbourne Sans" w:cstheme="minorHAnsi"/>
                <w:color w:val="000000"/>
                <w:sz w:val="22"/>
                <w:szCs w:val="22"/>
              </w:rPr>
              <w:t>customer focussed, timely, and effective recruitment service.</w:t>
            </w:r>
            <w:bookmarkEnd w:id="0"/>
          </w:p>
          <w:p w14:paraId="40A67BA9" w14:textId="3042452A" w:rsidR="006A659D" w:rsidRPr="006A659D" w:rsidRDefault="006A659D" w:rsidP="00E06FEA">
            <w:pPr>
              <w:pStyle w:val="NormalWeb"/>
              <w:ind w:right="325"/>
              <w:jc w:val="both"/>
              <w:rPr>
                <w:rFonts w:ascii="Ravensbourne Sans" w:hAnsi="Ravensbourne Sans" w:cstheme="minorHAnsi"/>
                <w:color w:val="000000"/>
                <w:sz w:val="22"/>
                <w:szCs w:val="22"/>
              </w:rPr>
            </w:pPr>
            <w:r w:rsidRPr="006A659D">
              <w:rPr>
                <w:rFonts w:ascii="Ravensbourne Sans" w:hAnsi="Ravensbourne Sans" w:cstheme="minorHAnsi"/>
                <w:color w:val="000000"/>
                <w:sz w:val="22"/>
                <w:szCs w:val="22"/>
              </w:rPr>
              <w:t>Advising</w:t>
            </w:r>
            <w:r>
              <w:rPr>
                <w:rFonts w:ascii="Ravensbourne Sans" w:hAnsi="Ravensbourne Sans" w:cstheme="minorHAnsi"/>
                <w:color w:val="000000"/>
                <w:sz w:val="22"/>
                <w:szCs w:val="22"/>
              </w:rPr>
              <w:t xml:space="preserve"> managers</w:t>
            </w:r>
            <w:r w:rsidRPr="006A659D">
              <w:rPr>
                <w:rFonts w:ascii="Ravensbourne Sans" w:hAnsi="Ravensbourne Sans" w:cstheme="minorHAnsi"/>
                <w:color w:val="000000"/>
                <w:sz w:val="22"/>
                <w:szCs w:val="22"/>
              </w:rPr>
              <w:t xml:space="preserve"> on all aspects of our recruitment and selection processes, this role will support best practice in</w:t>
            </w:r>
            <w:r>
              <w:rPr>
                <w:rFonts w:ascii="Ravensbourne Sans" w:hAnsi="Ravensbourne Sans" w:cstheme="minorHAnsi"/>
                <w:color w:val="000000"/>
                <w:sz w:val="22"/>
                <w:szCs w:val="22"/>
              </w:rPr>
              <w:t xml:space="preserve"> </w:t>
            </w:r>
            <w:r w:rsidRPr="006A659D">
              <w:rPr>
                <w:rFonts w:ascii="Ravensbourne Sans" w:hAnsi="Ravensbourne Sans" w:cstheme="minorHAnsi"/>
                <w:color w:val="000000"/>
                <w:sz w:val="22"/>
                <w:szCs w:val="22"/>
              </w:rPr>
              <w:t>recruitment and ensure compliance with our policies and procedures, in turn underpinning our equality</w:t>
            </w:r>
            <w:r>
              <w:rPr>
                <w:rFonts w:ascii="Ravensbourne Sans" w:hAnsi="Ravensbourne Sans" w:cstheme="minorHAnsi"/>
                <w:color w:val="000000"/>
                <w:sz w:val="22"/>
                <w:szCs w:val="22"/>
              </w:rPr>
              <w:t xml:space="preserve"> </w:t>
            </w:r>
            <w:r w:rsidRPr="006A659D">
              <w:rPr>
                <w:rFonts w:ascii="Ravensbourne Sans" w:hAnsi="Ravensbourne Sans" w:cstheme="minorHAnsi"/>
                <w:color w:val="000000"/>
                <w:sz w:val="22"/>
                <w:szCs w:val="22"/>
              </w:rPr>
              <w:t>diversity and inclusion strategy and commitments.</w:t>
            </w:r>
            <w:r w:rsidRPr="006A659D">
              <w:rPr>
                <w:rFonts w:ascii="Ravensbourne Sans" w:hAnsi="Ravensbourne Sans" w:cstheme="minorHAnsi"/>
                <w:color w:val="000000"/>
                <w:sz w:val="22"/>
                <w:szCs w:val="22"/>
              </w:rPr>
              <w:cr/>
            </w:r>
            <w:r>
              <w:rPr>
                <w:rFonts w:ascii="Ravensbourne Sans" w:hAnsi="Ravensbourne Sans" w:cstheme="minorHAnsi"/>
                <w:color w:val="000000"/>
                <w:sz w:val="22"/>
                <w:szCs w:val="22"/>
              </w:rPr>
              <w:br/>
              <w:t xml:space="preserve">To monitor the effectiveness of our recruitment provision through periodic reporting.  This includes </w:t>
            </w:r>
            <w:r w:rsidR="00BD3932">
              <w:rPr>
                <w:rFonts w:ascii="Ravensbourne Sans" w:hAnsi="Ravensbourne Sans" w:cstheme="minorHAnsi"/>
                <w:color w:val="000000"/>
                <w:sz w:val="22"/>
                <w:szCs w:val="22"/>
              </w:rPr>
              <w:t xml:space="preserve">monitoring </w:t>
            </w:r>
            <w:r>
              <w:rPr>
                <w:rFonts w:ascii="Ravensbourne Sans" w:hAnsi="Ravensbourne Sans" w:cstheme="minorHAnsi"/>
                <w:color w:val="000000"/>
                <w:sz w:val="22"/>
                <w:szCs w:val="22"/>
              </w:rPr>
              <w:t>performance against our recruitment service level agreement</w:t>
            </w:r>
            <w:r w:rsidR="00BD3932">
              <w:rPr>
                <w:rFonts w:ascii="Ravensbourne Sans" w:hAnsi="Ravensbourne Sans" w:cstheme="minorHAnsi"/>
                <w:color w:val="000000"/>
                <w:sz w:val="22"/>
                <w:szCs w:val="22"/>
              </w:rPr>
              <w:t>, advertising spend/effectiveness, and progress in attracting candidates from diverse backgrounds.</w:t>
            </w:r>
          </w:p>
          <w:p w14:paraId="3F5E3A4C" w14:textId="5F2F34F6" w:rsidR="006A659D" w:rsidRPr="002C5A9D" w:rsidRDefault="006A659D" w:rsidP="006A659D">
            <w:pPr>
              <w:pStyle w:val="NormalWeb"/>
              <w:rPr>
                <w:rFonts w:ascii="Ravensbourne Sans" w:hAnsi="Ravensbourne Sans"/>
                <w:sz w:val="22"/>
                <w:szCs w:val="22"/>
              </w:rPr>
            </w:pPr>
          </w:p>
        </w:tc>
      </w:tr>
      <w:tr w:rsidR="008851B3" w:rsidRPr="002C5A9D" w14:paraId="759B87B2" w14:textId="77777777" w:rsidTr="5B9519FF">
        <w:tc>
          <w:tcPr>
            <w:tcW w:w="9782" w:type="dxa"/>
          </w:tcPr>
          <w:p w14:paraId="6B63EB09" w14:textId="231A51C8" w:rsidR="004272E3" w:rsidRPr="002C5A9D" w:rsidRDefault="0042132F" w:rsidP="00C82144">
            <w:pPr>
              <w:pStyle w:val="paragraph"/>
              <w:spacing w:before="0" w:beforeAutospacing="0" w:after="0" w:afterAutospacing="0"/>
              <w:jc w:val="both"/>
              <w:textAlignment w:val="baseline"/>
              <w:rPr>
                <w:rStyle w:val="normaltextrun"/>
                <w:rFonts w:ascii="Ravensbourne Sans" w:hAnsi="Ravensbourne Sans" w:cs="Calibri"/>
                <w:b/>
                <w:bCs/>
                <w:color w:val="000000"/>
                <w:sz w:val="22"/>
                <w:szCs w:val="22"/>
              </w:rPr>
            </w:pPr>
            <w:r w:rsidRPr="002C5A9D">
              <w:rPr>
                <w:rStyle w:val="normaltextrun"/>
                <w:rFonts w:ascii="Ravensbourne Sans" w:hAnsi="Ravensbourne Sans" w:cs="Calibri"/>
                <w:b/>
                <w:bCs/>
                <w:color w:val="000000"/>
                <w:sz w:val="22"/>
                <w:szCs w:val="22"/>
              </w:rPr>
              <w:t>Responsibilities</w:t>
            </w:r>
          </w:p>
          <w:p w14:paraId="438FA591" w14:textId="77777777" w:rsidR="00E05240" w:rsidRDefault="00BD3932" w:rsidP="00C82144">
            <w:pPr>
              <w:pStyle w:val="paragraph"/>
              <w:numPr>
                <w:ilvl w:val="0"/>
                <w:numId w:val="10"/>
              </w:numPr>
              <w:spacing w:after="0"/>
              <w:ind w:right="184"/>
              <w:jc w:val="both"/>
              <w:textAlignment w:val="baseline"/>
              <w:rPr>
                <w:rStyle w:val="normaltextrun"/>
                <w:rFonts w:ascii="Ravensbourne Sans" w:hAnsi="Ravensbourne Sans" w:cs="Calibri"/>
                <w:color w:val="000000"/>
                <w:sz w:val="22"/>
                <w:szCs w:val="22"/>
              </w:rPr>
            </w:pPr>
            <w:r>
              <w:rPr>
                <w:rStyle w:val="normaltextrun"/>
                <w:rFonts w:ascii="Ravensbourne Sans" w:hAnsi="Ravensbourne Sans" w:cs="Calibri"/>
                <w:color w:val="000000"/>
                <w:sz w:val="22"/>
                <w:szCs w:val="22"/>
              </w:rPr>
              <w:t>Work with the Resourcing Partner to provide comprehensive, specialist recruitment advice to managers across the university.</w:t>
            </w:r>
          </w:p>
          <w:p w14:paraId="4621E387" w14:textId="34261EFE" w:rsidR="00E05240" w:rsidRPr="00E05240" w:rsidRDefault="00E05240" w:rsidP="00C82144">
            <w:pPr>
              <w:pStyle w:val="paragraph"/>
              <w:numPr>
                <w:ilvl w:val="0"/>
                <w:numId w:val="10"/>
              </w:numPr>
              <w:spacing w:after="0"/>
              <w:ind w:right="184"/>
              <w:jc w:val="both"/>
              <w:textAlignment w:val="baseline"/>
              <w:rPr>
                <w:rStyle w:val="normaltextrun"/>
                <w:rFonts w:ascii="Ravensbourne Sans" w:hAnsi="Ravensbourne Sans" w:cs="Calibri"/>
                <w:color w:val="000000"/>
                <w:sz w:val="22"/>
                <w:szCs w:val="22"/>
              </w:rPr>
            </w:pPr>
            <w:r>
              <w:rPr>
                <w:rStyle w:val="normaltextrun"/>
                <w:rFonts w:ascii="Ravensbourne Sans" w:hAnsi="Ravensbourne Sans" w:cs="Calibri"/>
                <w:color w:val="000000"/>
                <w:sz w:val="22"/>
                <w:szCs w:val="22"/>
              </w:rPr>
              <w:t>A</w:t>
            </w:r>
            <w:r w:rsidR="00BD3932" w:rsidRPr="00E05240">
              <w:rPr>
                <w:rStyle w:val="normaltextrun"/>
                <w:rFonts w:ascii="Ravensbourne Sans" w:hAnsi="Ravensbourne Sans" w:cs="Calibri"/>
                <w:color w:val="000000"/>
                <w:sz w:val="22"/>
                <w:szCs w:val="22"/>
              </w:rPr>
              <w:t xml:space="preserve">dvising on </w:t>
            </w:r>
            <w:r w:rsidRPr="00E05240">
              <w:rPr>
                <w:rStyle w:val="normaltextrun"/>
                <w:rFonts w:ascii="Ravensbourne Sans" w:hAnsi="Ravensbourne Sans" w:cs="Calibri"/>
                <w:color w:val="000000"/>
                <w:sz w:val="22"/>
                <w:szCs w:val="22"/>
              </w:rPr>
              <w:t>job design and the writing of quality job descriptions/relevant person specifications</w:t>
            </w:r>
            <w:r>
              <w:rPr>
                <w:rStyle w:val="normaltextrun"/>
                <w:rFonts w:ascii="Ravensbourne Sans" w:hAnsi="Ravensbourne Sans" w:cs="Calibri"/>
                <w:color w:val="000000"/>
                <w:sz w:val="22"/>
                <w:szCs w:val="22"/>
              </w:rPr>
              <w:t xml:space="preserve">, ensuring that text uses gender neutral language.  </w:t>
            </w:r>
            <w:r w:rsidRPr="00E05240">
              <w:rPr>
                <w:rStyle w:val="normaltextrun"/>
                <w:rFonts w:ascii="Ravensbourne Sans" w:hAnsi="Ravensbourne Sans" w:cs="Calibri"/>
                <w:color w:val="000000"/>
                <w:sz w:val="22"/>
                <w:szCs w:val="22"/>
              </w:rPr>
              <w:t>Ensuring that content</w:t>
            </w:r>
            <w:r>
              <w:rPr>
                <w:rStyle w:val="normaltextrun"/>
                <w:rFonts w:ascii="Ravensbourne Sans" w:hAnsi="Ravensbourne Sans" w:cs="Calibri"/>
                <w:color w:val="000000"/>
                <w:sz w:val="22"/>
                <w:szCs w:val="22"/>
              </w:rPr>
              <w:t xml:space="preserve"> clearly sets out our commitment to safeguarding, as well as equality, </w:t>
            </w:r>
            <w:r w:rsidR="0042132F">
              <w:rPr>
                <w:rStyle w:val="normaltextrun"/>
                <w:rFonts w:ascii="Ravensbourne Sans" w:hAnsi="Ravensbourne Sans" w:cs="Calibri"/>
                <w:color w:val="000000"/>
                <w:sz w:val="22"/>
                <w:szCs w:val="22"/>
              </w:rPr>
              <w:t>diversity,</w:t>
            </w:r>
            <w:r>
              <w:rPr>
                <w:rStyle w:val="normaltextrun"/>
                <w:rFonts w:ascii="Ravensbourne Sans" w:hAnsi="Ravensbourne Sans" w:cs="Calibri"/>
                <w:color w:val="000000"/>
                <w:sz w:val="22"/>
                <w:szCs w:val="22"/>
              </w:rPr>
              <w:t xml:space="preserve"> and inclusion.</w:t>
            </w:r>
          </w:p>
          <w:p w14:paraId="10A0459E" w14:textId="55FC9368" w:rsidR="00E05240" w:rsidRDefault="00E05240" w:rsidP="00C82144">
            <w:pPr>
              <w:pStyle w:val="paragraph"/>
              <w:numPr>
                <w:ilvl w:val="0"/>
                <w:numId w:val="10"/>
              </w:numPr>
              <w:spacing w:after="0"/>
              <w:ind w:right="184"/>
              <w:jc w:val="both"/>
              <w:textAlignment w:val="baseline"/>
              <w:rPr>
                <w:rStyle w:val="normaltextrun"/>
                <w:rFonts w:ascii="Ravensbourne Sans" w:hAnsi="Ravensbourne Sans" w:cs="Calibri"/>
                <w:color w:val="000000"/>
                <w:sz w:val="22"/>
                <w:szCs w:val="22"/>
              </w:rPr>
            </w:pPr>
            <w:r>
              <w:rPr>
                <w:rStyle w:val="normaltextrun"/>
                <w:rFonts w:ascii="Ravensbourne Sans" w:hAnsi="Ravensbourne Sans" w:cs="Calibri"/>
                <w:color w:val="000000"/>
                <w:sz w:val="22"/>
                <w:szCs w:val="22"/>
              </w:rPr>
              <w:t>Use the HERA job evaluation framework (Hay for senior posts) to evaluate new roles and confirm their grading within our pay scales.</w:t>
            </w:r>
          </w:p>
          <w:p w14:paraId="193E4347" w14:textId="7942A105" w:rsidR="001D7633" w:rsidRDefault="00E05240" w:rsidP="00C82144">
            <w:pPr>
              <w:pStyle w:val="paragraph"/>
              <w:numPr>
                <w:ilvl w:val="0"/>
                <w:numId w:val="10"/>
              </w:numPr>
              <w:spacing w:after="0"/>
              <w:ind w:right="184"/>
              <w:jc w:val="both"/>
              <w:textAlignment w:val="baseline"/>
              <w:rPr>
                <w:rStyle w:val="normaltextrun"/>
                <w:rFonts w:ascii="Ravensbourne Sans" w:hAnsi="Ravensbourne Sans" w:cs="Calibri"/>
                <w:color w:val="000000"/>
                <w:sz w:val="22"/>
                <w:szCs w:val="22"/>
              </w:rPr>
            </w:pPr>
            <w:r w:rsidRPr="00E06FEA">
              <w:rPr>
                <w:rStyle w:val="normaltextrun"/>
                <w:rFonts w:ascii="Ravensbourne Sans" w:hAnsi="Ravensbourne Sans" w:cs="Calibri"/>
                <w:color w:val="000000"/>
                <w:sz w:val="22"/>
                <w:szCs w:val="22"/>
              </w:rPr>
              <w:t xml:space="preserve">Assist managers with advert copy to maintain consistency of voice, use of </w:t>
            </w:r>
            <w:r w:rsidR="00E06FEA" w:rsidRPr="00E06FEA">
              <w:rPr>
                <w:rStyle w:val="normaltextrun"/>
                <w:rFonts w:ascii="Ravensbourne Sans" w:hAnsi="Ravensbourne Sans" w:cs="Calibri"/>
                <w:color w:val="000000"/>
                <w:sz w:val="22"/>
                <w:szCs w:val="22"/>
              </w:rPr>
              <w:t>gender-neutral</w:t>
            </w:r>
            <w:r w:rsidRPr="00E06FEA">
              <w:rPr>
                <w:rStyle w:val="normaltextrun"/>
                <w:rFonts w:ascii="Ravensbourne Sans" w:hAnsi="Ravensbourne Sans" w:cs="Calibri"/>
                <w:color w:val="000000"/>
                <w:sz w:val="22"/>
                <w:szCs w:val="22"/>
              </w:rPr>
              <w:t xml:space="preserve"> language and </w:t>
            </w:r>
            <w:r w:rsidR="00E06FEA" w:rsidRPr="00E06FEA">
              <w:rPr>
                <w:rStyle w:val="normaltextrun"/>
                <w:rFonts w:ascii="Ravensbourne Sans" w:hAnsi="Ravensbourne Sans" w:cs="Calibri"/>
                <w:color w:val="000000"/>
                <w:sz w:val="22"/>
                <w:szCs w:val="22"/>
              </w:rPr>
              <w:t>reflect our commitment to safeguarding and recruit</w:t>
            </w:r>
            <w:r w:rsidR="00E06FEA">
              <w:rPr>
                <w:rStyle w:val="normaltextrun"/>
                <w:rFonts w:ascii="Ravensbourne Sans" w:hAnsi="Ravensbourne Sans" w:cs="Calibri"/>
                <w:color w:val="000000"/>
                <w:sz w:val="22"/>
                <w:szCs w:val="22"/>
              </w:rPr>
              <w:t xml:space="preserve">ment of </w:t>
            </w:r>
            <w:r w:rsidR="00E06FEA" w:rsidRPr="00E06FEA">
              <w:rPr>
                <w:rStyle w:val="normaltextrun"/>
                <w:rFonts w:ascii="Ravensbourne Sans" w:hAnsi="Ravensbourne Sans" w:cs="Calibri"/>
                <w:color w:val="000000"/>
                <w:sz w:val="22"/>
                <w:szCs w:val="22"/>
              </w:rPr>
              <w:t>a diverse workforce.</w:t>
            </w:r>
          </w:p>
          <w:p w14:paraId="7E637E71" w14:textId="120B884F" w:rsidR="00E06FEA" w:rsidRPr="00E06FEA" w:rsidRDefault="00E06FEA" w:rsidP="00C82144">
            <w:pPr>
              <w:pStyle w:val="paragraph"/>
              <w:numPr>
                <w:ilvl w:val="0"/>
                <w:numId w:val="10"/>
              </w:numPr>
              <w:spacing w:after="0"/>
              <w:ind w:right="184"/>
              <w:jc w:val="both"/>
              <w:textAlignment w:val="baseline"/>
              <w:rPr>
                <w:rStyle w:val="normaltextrun"/>
                <w:rFonts w:ascii="Ravensbourne Sans" w:hAnsi="Ravensbourne Sans" w:cs="Calibri"/>
                <w:color w:val="000000"/>
                <w:sz w:val="22"/>
                <w:szCs w:val="22"/>
              </w:rPr>
            </w:pPr>
            <w:r>
              <w:rPr>
                <w:rStyle w:val="normaltextrun"/>
                <w:rFonts w:ascii="Ravensbourne Sans" w:hAnsi="Ravensbourne Sans" w:cs="Calibri"/>
                <w:color w:val="000000"/>
                <w:sz w:val="22"/>
                <w:szCs w:val="22"/>
              </w:rPr>
              <w:lastRenderedPageBreak/>
              <w:t>Coach managers in the use of effective selection criteria at both application and interview stage.  Screening selection criteria presented to ensure that they comply with employment law and recruitment best practice.</w:t>
            </w:r>
          </w:p>
          <w:p w14:paraId="6770030C" w14:textId="388B685B" w:rsidR="006015D4" w:rsidRPr="002C5A9D" w:rsidRDefault="00E06FEA" w:rsidP="00C82144">
            <w:pPr>
              <w:pStyle w:val="paragraph"/>
              <w:numPr>
                <w:ilvl w:val="0"/>
                <w:numId w:val="10"/>
              </w:numPr>
              <w:spacing w:after="0"/>
              <w:ind w:right="184"/>
              <w:jc w:val="both"/>
              <w:textAlignment w:val="baseline"/>
              <w:rPr>
                <w:rStyle w:val="normaltextrun"/>
                <w:rFonts w:ascii="Ravensbourne Sans" w:hAnsi="Ravensbourne Sans" w:cs="Calibri"/>
                <w:color w:val="000000"/>
                <w:sz w:val="22"/>
                <w:szCs w:val="22"/>
              </w:rPr>
            </w:pPr>
            <w:r>
              <w:rPr>
                <w:rStyle w:val="normaltextrun"/>
                <w:rFonts w:ascii="Ravensbourne Sans" w:hAnsi="Ravensbourne Sans" w:cs="Calibri"/>
                <w:color w:val="000000"/>
                <w:sz w:val="22"/>
                <w:szCs w:val="22"/>
              </w:rPr>
              <w:t xml:space="preserve">Advise on our advertising standards and processes for advertising in additional media when required.  </w:t>
            </w:r>
          </w:p>
          <w:p w14:paraId="273DC8A4" w14:textId="262ABA47" w:rsidR="006015D4" w:rsidRDefault="00E06FEA" w:rsidP="00C82144">
            <w:pPr>
              <w:pStyle w:val="paragraph"/>
              <w:numPr>
                <w:ilvl w:val="0"/>
                <w:numId w:val="10"/>
              </w:numPr>
              <w:spacing w:after="0"/>
              <w:ind w:right="184"/>
              <w:jc w:val="both"/>
              <w:textAlignment w:val="baseline"/>
              <w:rPr>
                <w:rStyle w:val="normaltextrun"/>
                <w:rFonts w:ascii="Ravensbourne Sans" w:hAnsi="Ravensbourne Sans" w:cs="Calibri"/>
                <w:color w:val="000000"/>
                <w:sz w:val="22"/>
                <w:szCs w:val="22"/>
              </w:rPr>
            </w:pPr>
            <w:r w:rsidRPr="34D23BE8">
              <w:rPr>
                <w:rStyle w:val="normaltextrun"/>
                <w:rFonts w:ascii="Ravensbourne Sans" w:hAnsi="Ravensbourne Sans" w:cs="Calibri"/>
                <w:color w:val="000000" w:themeColor="text1"/>
                <w:sz w:val="22"/>
                <w:szCs w:val="22"/>
              </w:rPr>
              <w:t>Assist managers in the use of recruitment agencies as required.  This will include signposting to appropriate agencies on our preferred suppliers list, as well as indentation of specialist agencies and negotiation of placement fees/preferential rates.</w:t>
            </w:r>
          </w:p>
          <w:p w14:paraId="20501E7A" w14:textId="346D95D0" w:rsidR="0042132F" w:rsidRDefault="0042132F" w:rsidP="00C82144">
            <w:pPr>
              <w:pStyle w:val="paragraph"/>
              <w:numPr>
                <w:ilvl w:val="0"/>
                <w:numId w:val="10"/>
              </w:numPr>
              <w:spacing w:after="0"/>
              <w:ind w:right="184"/>
              <w:jc w:val="both"/>
              <w:textAlignment w:val="baseline"/>
              <w:rPr>
                <w:rStyle w:val="normaltextrun"/>
                <w:rFonts w:ascii="Ravensbourne Sans" w:hAnsi="Ravensbourne Sans" w:cs="Calibri"/>
                <w:color w:val="000000"/>
                <w:sz w:val="22"/>
                <w:szCs w:val="22"/>
              </w:rPr>
            </w:pPr>
            <w:r w:rsidRPr="34D23BE8">
              <w:rPr>
                <w:rStyle w:val="normaltextrun"/>
                <w:rFonts w:ascii="Ravensbourne Sans" w:hAnsi="Ravensbourne Sans" w:cs="Calibri"/>
                <w:color w:val="000000" w:themeColor="text1"/>
                <w:sz w:val="22"/>
                <w:szCs w:val="22"/>
              </w:rPr>
              <w:t>Assist</w:t>
            </w:r>
            <w:r w:rsidR="007A060A">
              <w:rPr>
                <w:rStyle w:val="normaltextrun"/>
                <w:rFonts w:ascii="Ravensbourne Sans" w:hAnsi="Ravensbourne Sans" w:cs="Calibri"/>
                <w:color w:val="000000" w:themeColor="text1"/>
                <w:sz w:val="22"/>
                <w:szCs w:val="22"/>
              </w:rPr>
              <w:t xml:space="preserve"> </w:t>
            </w:r>
            <w:r w:rsidRPr="34D23BE8">
              <w:rPr>
                <w:rStyle w:val="normaltextrun"/>
                <w:rFonts w:ascii="Ravensbourne Sans" w:hAnsi="Ravensbourne Sans" w:cs="Calibri"/>
                <w:color w:val="000000" w:themeColor="text1"/>
                <w:sz w:val="22"/>
                <w:szCs w:val="22"/>
              </w:rPr>
              <w:t>managers identify any additional selection methods which may be appropriate prior to advertisement e.g. micro teaching session, presentation, tiered interviews, in-tray exercise etc.</w:t>
            </w:r>
          </w:p>
          <w:p w14:paraId="3BEB7F36" w14:textId="6B192AD2" w:rsidR="00C82144" w:rsidRPr="002C5A9D" w:rsidRDefault="00C82144" w:rsidP="00C82144">
            <w:pPr>
              <w:pStyle w:val="paragraph"/>
              <w:numPr>
                <w:ilvl w:val="0"/>
                <w:numId w:val="10"/>
              </w:numPr>
              <w:spacing w:after="0"/>
              <w:ind w:right="184"/>
              <w:jc w:val="both"/>
              <w:textAlignment w:val="baseline"/>
              <w:rPr>
                <w:rStyle w:val="normaltextrun"/>
                <w:rFonts w:ascii="Ravensbourne Sans" w:hAnsi="Ravensbourne Sans" w:cs="Calibri"/>
                <w:color w:val="000000"/>
                <w:sz w:val="22"/>
                <w:szCs w:val="22"/>
              </w:rPr>
            </w:pPr>
            <w:r w:rsidRPr="34D23BE8">
              <w:rPr>
                <w:rStyle w:val="normaltextrun"/>
                <w:rFonts w:ascii="Ravensbourne Sans" w:hAnsi="Ravensbourne Sans" w:cs="Calibri"/>
                <w:color w:val="000000" w:themeColor="text1"/>
                <w:sz w:val="22"/>
                <w:szCs w:val="22"/>
              </w:rPr>
              <w:t>Ensur</w:t>
            </w:r>
            <w:r w:rsidR="14723568" w:rsidRPr="34D23BE8">
              <w:rPr>
                <w:rStyle w:val="normaltextrun"/>
                <w:rFonts w:ascii="Ravensbourne Sans" w:hAnsi="Ravensbourne Sans" w:cs="Calibri"/>
                <w:color w:val="000000" w:themeColor="text1"/>
                <w:sz w:val="22"/>
                <w:szCs w:val="22"/>
              </w:rPr>
              <w:t>e</w:t>
            </w:r>
            <w:r w:rsidRPr="34D23BE8">
              <w:rPr>
                <w:rStyle w:val="normaltextrun"/>
                <w:rFonts w:ascii="Ravensbourne Sans" w:hAnsi="Ravensbourne Sans" w:cs="Calibri"/>
                <w:color w:val="000000" w:themeColor="text1"/>
                <w:sz w:val="22"/>
                <w:szCs w:val="22"/>
              </w:rPr>
              <w:t xml:space="preserve"> that appropriate positive action statements are applied to our advertisements.</w:t>
            </w:r>
          </w:p>
          <w:p w14:paraId="3D9C8C3F" w14:textId="1201265F" w:rsidR="00E06FEA" w:rsidRDefault="40B2EB44" w:rsidP="34D23BE8">
            <w:pPr>
              <w:pStyle w:val="paragraph"/>
              <w:numPr>
                <w:ilvl w:val="0"/>
                <w:numId w:val="10"/>
              </w:numPr>
              <w:spacing w:before="0" w:beforeAutospacing="0" w:after="0" w:afterAutospacing="0"/>
              <w:ind w:right="184"/>
              <w:jc w:val="both"/>
              <w:textAlignment w:val="baseline"/>
              <w:rPr>
                <w:rStyle w:val="normaltextrun"/>
                <w:rFonts w:ascii="Ravensbourne Sans" w:hAnsi="Ravensbourne Sans" w:cs="Calibri"/>
                <w:color w:val="000000"/>
                <w:sz w:val="22"/>
                <w:szCs w:val="22"/>
              </w:rPr>
            </w:pPr>
            <w:r w:rsidRPr="34D23BE8">
              <w:rPr>
                <w:rStyle w:val="normaltextrun"/>
                <w:rFonts w:ascii="Ravensbourne Sans" w:hAnsi="Ravensbourne Sans" w:cs="Calibri"/>
                <w:color w:val="000000" w:themeColor="text1"/>
                <w:sz w:val="22"/>
                <w:szCs w:val="22"/>
              </w:rPr>
              <w:t>E</w:t>
            </w:r>
            <w:r w:rsidR="0042132F" w:rsidRPr="34D23BE8">
              <w:rPr>
                <w:rStyle w:val="normaltextrun"/>
                <w:rFonts w:ascii="Ravensbourne Sans" w:hAnsi="Ravensbourne Sans" w:cs="Calibri"/>
                <w:color w:val="000000" w:themeColor="text1"/>
                <w:sz w:val="22"/>
                <w:szCs w:val="22"/>
              </w:rPr>
              <w:t>nsure that all relevant information (job description, job evaluation, grade, selection criteria, advert copy) has been checked prior to handing over roles to our People &amp; Culture Administrators for shortlist/interview processing.</w:t>
            </w:r>
          </w:p>
          <w:p w14:paraId="7EF60D07" w14:textId="4C082673" w:rsidR="0042132F" w:rsidRDefault="1350C8D4" w:rsidP="34D23BE8">
            <w:pPr>
              <w:pStyle w:val="paragraph"/>
              <w:numPr>
                <w:ilvl w:val="0"/>
                <w:numId w:val="10"/>
              </w:numPr>
              <w:spacing w:before="0" w:beforeAutospacing="0" w:after="0" w:afterAutospacing="0"/>
              <w:ind w:right="184"/>
              <w:jc w:val="both"/>
              <w:textAlignment w:val="baseline"/>
              <w:rPr>
                <w:rStyle w:val="normaltextrun"/>
                <w:rFonts w:ascii="Ravensbourne Sans" w:hAnsi="Ravensbourne Sans" w:cs="Calibri"/>
                <w:color w:val="000000"/>
                <w:sz w:val="22"/>
                <w:szCs w:val="22"/>
              </w:rPr>
            </w:pPr>
            <w:r w:rsidRPr="34D23BE8">
              <w:rPr>
                <w:rStyle w:val="normaltextrun"/>
                <w:rFonts w:ascii="Ravensbourne Sans" w:hAnsi="Ravensbourne Sans" w:cs="Calibri"/>
                <w:color w:val="000000" w:themeColor="text1"/>
                <w:sz w:val="22"/>
                <w:szCs w:val="22"/>
              </w:rPr>
              <w:t>A</w:t>
            </w:r>
            <w:r w:rsidR="0042132F" w:rsidRPr="34D23BE8">
              <w:rPr>
                <w:rStyle w:val="normaltextrun"/>
                <w:rFonts w:ascii="Ravensbourne Sans" w:hAnsi="Ravensbourne Sans" w:cs="Calibri"/>
                <w:color w:val="000000" w:themeColor="text1"/>
                <w:sz w:val="22"/>
                <w:szCs w:val="22"/>
              </w:rPr>
              <w:t>dvi</w:t>
            </w:r>
            <w:r w:rsidR="094320E1" w:rsidRPr="34D23BE8">
              <w:rPr>
                <w:rStyle w:val="normaltextrun"/>
                <w:rFonts w:ascii="Ravensbourne Sans" w:hAnsi="Ravensbourne Sans" w:cs="Calibri"/>
                <w:color w:val="000000" w:themeColor="text1"/>
                <w:sz w:val="22"/>
                <w:szCs w:val="22"/>
              </w:rPr>
              <w:t>s</w:t>
            </w:r>
            <w:r w:rsidR="0042132F" w:rsidRPr="34D23BE8">
              <w:rPr>
                <w:rStyle w:val="normaltextrun"/>
                <w:rFonts w:ascii="Ravensbourne Sans" w:hAnsi="Ravensbourne Sans" w:cs="Calibri"/>
                <w:color w:val="000000" w:themeColor="text1"/>
                <w:sz w:val="22"/>
                <w:szCs w:val="22"/>
              </w:rPr>
              <w:t>e managers post-interview to ensure compliance with our agreed appointment processes including starting salary.</w:t>
            </w:r>
          </w:p>
          <w:p w14:paraId="0C229B32" w14:textId="6FB7E20A" w:rsidR="00C82144" w:rsidRDefault="00C82144" w:rsidP="34D23BE8">
            <w:pPr>
              <w:pStyle w:val="paragraph"/>
              <w:numPr>
                <w:ilvl w:val="0"/>
                <w:numId w:val="10"/>
              </w:numPr>
              <w:spacing w:before="0" w:beforeAutospacing="0" w:after="0" w:afterAutospacing="0"/>
              <w:ind w:right="184"/>
              <w:jc w:val="both"/>
              <w:textAlignment w:val="baseline"/>
              <w:rPr>
                <w:rStyle w:val="normaltextrun"/>
                <w:rFonts w:ascii="Ravensbourne Sans" w:hAnsi="Ravensbourne Sans" w:cs="Calibri"/>
                <w:color w:val="000000"/>
                <w:sz w:val="22"/>
                <w:szCs w:val="22"/>
              </w:rPr>
            </w:pPr>
            <w:r w:rsidRPr="34D23BE8">
              <w:rPr>
                <w:rStyle w:val="normaltextrun"/>
                <w:rFonts w:ascii="Ravensbourne Sans" w:hAnsi="Ravensbourne Sans" w:cs="Calibri"/>
                <w:color w:val="000000" w:themeColor="text1"/>
                <w:sz w:val="22"/>
                <w:szCs w:val="22"/>
              </w:rPr>
              <w:t xml:space="preserve">Highlight any potential issues with right to work in the UK </w:t>
            </w:r>
            <w:r w:rsidR="00B7551A" w:rsidRPr="34D23BE8">
              <w:rPr>
                <w:rStyle w:val="normaltextrun"/>
                <w:rFonts w:ascii="Ravensbourne Sans" w:hAnsi="Ravensbourne Sans" w:cs="Calibri"/>
                <w:color w:val="000000" w:themeColor="text1"/>
                <w:sz w:val="22"/>
                <w:szCs w:val="22"/>
              </w:rPr>
              <w:t xml:space="preserve">requirements for candidates.  </w:t>
            </w:r>
          </w:p>
          <w:p w14:paraId="03845AD6" w14:textId="013CC97E" w:rsidR="00C82144" w:rsidRDefault="00B7551A" w:rsidP="34D23BE8">
            <w:pPr>
              <w:pStyle w:val="paragraph"/>
              <w:numPr>
                <w:ilvl w:val="0"/>
                <w:numId w:val="10"/>
              </w:numPr>
              <w:spacing w:before="0" w:beforeAutospacing="0" w:after="0" w:afterAutospacing="0"/>
              <w:ind w:right="184"/>
              <w:jc w:val="both"/>
              <w:textAlignment w:val="baseline"/>
              <w:rPr>
                <w:rStyle w:val="normaltextrun"/>
                <w:rFonts w:ascii="Ravensbourne Sans" w:hAnsi="Ravensbourne Sans" w:cs="Calibri"/>
                <w:color w:val="000000"/>
                <w:sz w:val="22"/>
                <w:szCs w:val="22"/>
              </w:rPr>
            </w:pPr>
            <w:r w:rsidRPr="34D23BE8">
              <w:rPr>
                <w:rStyle w:val="normaltextrun"/>
                <w:rFonts w:ascii="Ravensbourne Sans" w:hAnsi="Ravensbourne Sans" w:cs="Calibri"/>
                <w:color w:val="000000" w:themeColor="text1"/>
                <w:sz w:val="22"/>
                <w:szCs w:val="22"/>
              </w:rPr>
              <w:t>Advis</w:t>
            </w:r>
            <w:r w:rsidR="78DAA6B2" w:rsidRPr="34D23BE8">
              <w:rPr>
                <w:rStyle w:val="normaltextrun"/>
                <w:rFonts w:ascii="Ravensbourne Sans" w:hAnsi="Ravensbourne Sans" w:cs="Calibri"/>
                <w:color w:val="000000" w:themeColor="text1"/>
                <w:sz w:val="22"/>
                <w:szCs w:val="22"/>
              </w:rPr>
              <w:t>e</w:t>
            </w:r>
            <w:r w:rsidRPr="34D23BE8">
              <w:rPr>
                <w:rStyle w:val="normaltextrun"/>
                <w:rFonts w:ascii="Ravensbourne Sans" w:hAnsi="Ravensbourne Sans" w:cs="Calibri"/>
                <w:color w:val="000000" w:themeColor="text1"/>
                <w:sz w:val="22"/>
                <w:szCs w:val="22"/>
              </w:rPr>
              <w:t xml:space="preserve"> on visa requirements and contract options where an existing visit limits type of employment i.e. permanent/fixed-term contracts, availability of university sponsorship.</w:t>
            </w:r>
          </w:p>
          <w:p w14:paraId="47F5B19C" w14:textId="140AA99D" w:rsidR="0042132F" w:rsidRPr="00164514" w:rsidRDefault="0042132F" w:rsidP="5B9519FF">
            <w:pPr>
              <w:pStyle w:val="paragraph"/>
              <w:numPr>
                <w:ilvl w:val="0"/>
                <w:numId w:val="10"/>
              </w:numPr>
              <w:spacing w:before="0" w:beforeAutospacing="0" w:after="0" w:afterAutospacing="0"/>
              <w:ind w:right="184"/>
              <w:jc w:val="both"/>
              <w:textAlignment w:val="baseline"/>
              <w:rPr>
                <w:rStyle w:val="normaltextrun"/>
                <w:rFonts w:ascii="Ravensbourne Sans" w:hAnsi="Ravensbourne Sans" w:cs="Calibri"/>
                <w:color w:val="000000"/>
                <w:sz w:val="22"/>
                <w:szCs w:val="22"/>
              </w:rPr>
            </w:pPr>
            <w:r w:rsidRPr="5B9519FF">
              <w:rPr>
                <w:rStyle w:val="normaltextrun"/>
                <w:rFonts w:ascii="Ravensbourne Sans" w:hAnsi="Ravensbourne Sans" w:cs="Calibri"/>
                <w:color w:val="000000" w:themeColor="text1"/>
                <w:sz w:val="22"/>
                <w:szCs w:val="22"/>
              </w:rPr>
              <w:t>Manag</w:t>
            </w:r>
            <w:r w:rsidR="23A1DBF7" w:rsidRPr="5B9519FF">
              <w:rPr>
                <w:rStyle w:val="normaltextrun"/>
                <w:rFonts w:ascii="Ravensbourne Sans" w:hAnsi="Ravensbourne Sans" w:cs="Calibri"/>
                <w:color w:val="000000" w:themeColor="text1"/>
                <w:sz w:val="22"/>
                <w:szCs w:val="22"/>
              </w:rPr>
              <w:t>e</w:t>
            </w:r>
            <w:r w:rsidRPr="5B9519FF">
              <w:rPr>
                <w:rStyle w:val="normaltextrun"/>
                <w:rFonts w:ascii="Ravensbourne Sans" w:hAnsi="Ravensbourne Sans" w:cs="Calibri"/>
                <w:color w:val="000000" w:themeColor="text1"/>
                <w:sz w:val="22"/>
                <w:szCs w:val="22"/>
              </w:rPr>
              <w:t xml:space="preserve"> </w:t>
            </w:r>
            <w:r w:rsidR="5D7D6E2C" w:rsidRPr="5B9519FF">
              <w:rPr>
                <w:rStyle w:val="normaltextrun"/>
                <w:rFonts w:ascii="Ravensbourne Sans" w:hAnsi="Ravensbourne Sans" w:cs="Calibri"/>
                <w:color w:val="000000" w:themeColor="text1"/>
                <w:sz w:val="22"/>
                <w:szCs w:val="22"/>
              </w:rPr>
              <w:t xml:space="preserve">the </w:t>
            </w:r>
            <w:r w:rsidR="38FA8CDE" w:rsidRPr="5B9519FF">
              <w:rPr>
                <w:rStyle w:val="normaltextrun"/>
                <w:rFonts w:ascii="Ravensbourne Sans" w:hAnsi="Ravensbourne Sans" w:cs="Calibri"/>
                <w:color w:val="000000" w:themeColor="text1"/>
                <w:sz w:val="22"/>
                <w:szCs w:val="22"/>
              </w:rPr>
              <w:t xml:space="preserve">start date </w:t>
            </w:r>
            <w:r w:rsidRPr="5B9519FF">
              <w:rPr>
                <w:rStyle w:val="normaltextrun"/>
                <w:rFonts w:ascii="Ravensbourne Sans" w:hAnsi="Ravensbourne Sans" w:cs="Calibri"/>
                <w:color w:val="000000" w:themeColor="text1"/>
                <w:sz w:val="22"/>
                <w:szCs w:val="22"/>
              </w:rPr>
              <w:t xml:space="preserve">expectations </w:t>
            </w:r>
            <w:r w:rsidR="5D7D6E2C" w:rsidRPr="5B9519FF">
              <w:rPr>
                <w:rStyle w:val="normaltextrun"/>
                <w:rFonts w:ascii="Ravensbourne Sans" w:hAnsi="Ravensbourne Sans" w:cs="Calibri"/>
                <w:color w:val="000000" w:themeColor="text1"/>
                <w:sz w:val="22"/>
                <w:szCs w:val="22"/>
              </w:rPr>
              <w:t xml:space="preserve">of </w:t>
            </w:r>
            <w:r w:rsidR="38FA8CDE" w:rsidRPr="5B9519FF">
              <w:rPr>
                <w:rStyle w:val="normaltextrun"/>
                <w:rFonts w:ascii="Ravensbourne Sans" w:hAnsi="Ravensbourne Sans" w:cs="Calibri"/>
                <w:color w:val="000000" w:themeColor="text1"/>
                <w:sz w:val="22"/>
                <w:szCs w:val="22"/>
              </w:rPr>
              <w:t xml:space="preserve">managers as </w:t>
            </w:r>
            <w:r w:rsidR="5D7D6E2C" w:rsidRPr="5B9519FF">
              <w:rPr>
                <w:rStyle w:val="normaltextrun"/>
                <w:rFonts w:ascii="Ravensbourne Sans" w:hAnsi="Ravensbourne Sans" w:cs="Calibri"/>
                <w:color w:val="000000" w:themeColor="text1"/>
                <w:sz w:val="22"/>
                <w:szCs w:val="22"/>
              </w:rPr>
              <w:t xml:space="preserve">recruitment </w:t>
            </w:r>
            <w:r w:rsidR="38FA8CDE" w:rsidRPr="5B9519FF">
              <w:rPr>
                <w:rStyle w:val="normaltextrun"/>
                <w:rFonts w:ascii="Ravensbourne Sans" w:hAnsi="Ravensbourne Sans" w:cs="Calibri"/>
                <w:color w:val="000000" w:themeColor="text1"/>
                <w:sz w:val="22"/>
                <w:szCs w:val="22"/>
              </w:rPr>
              <w:t>activity is handed over to our HR Operations Team for further processing (pre-employment checks/onboarding timelines).</w:t>
            </w:r>
          </w:p>
          <w:p w14:paraId="369C6890" w14:textId="707D07D9" w:rsidR="00164514" w:rsidRPr="004200DF" w:rsidRDefault="00164514" w:rsidP="5B9519FF">
            <w:pPr>
              <w:pStyle w:val="paragraph"/>
              <w:numPr>
                <w:ilvl w:val="0"/>
                <w:numId w:val="10"/>
              </w:numPr>
              <w:spacing w:before="0" w:beforeAutospacing="0" w:after="0" w:afterAutospacing="0"/>
              <w:ind w:right="184"/>
              <w:jc w:val="both"/>
              <w:textAlignment w:val="baseline"/>
              <w:rPr>
                <w:color w:val="000000" w:themeColor="text1"/>
              </w:rPr>
            </w:pPr>
            <w:r w:rsidRPr="5B9519FF">
              <w:rPr>
                <w:rFonts w:ascii="Ravensbourne Sans" w:hAnsi="Ravensbourne Sans"/>
                <w:color w:val="000000" w:themeColor="text1"/>
                <w:sz w:val="22"/>
                <w:szCs w:val="22"/>
              </w:rPr>
              <w:t>Work closely with our HR Operation</w:t>
            </w:r>
            <w:r w:rsidR="52D197DD" w:rsidRPr="5B9519FF">
              <w:rPr>
                <w:rFonts w:ascii="Ravensbourne Sans" w:hAnsi="Ravensbourne Sans"/>
                <w:color w:val="000000" w:themeColor="text1"/>
                <w:sz w:val="22"/>
                <w:szCs w:val="22"/>
              </w:rPr>
              <w:t>s</w:t>
            </w:r>
            <w:r w:rsidRPr="5B9519FF">
              <w:rPr>
                <w:rFonts w:ascii="Ravensbourne Sans" w:hAnsi="Ravensbourne Sans"/>
                <w:color w:val="000000" w:themeColor="text1"/>
                <w:sz w:val="22"/>
                <w:szCs w:val="22"/>
              </w:rPr>
              <w:t xml:space="preserve"> Team to ensure a seamless service</w:t>
            </w:r>
            <w:r w:rsidR="008009E2" w:rsidRPr="5B9519FF">
              <w:rPr>
                <w:rFonts w:ascii="Ravensbourne Sans" w:hAnsi="Ravensbourne Sans"/>
                <w:color w:val="000000" w:themeColor="text1"/>
                <w:sz w:val="22"/>
                <w:szCs w:val="22"/>
              </w:rPr>
              <w:t xml:space="preserve"> to our internal and external customers.</w:t>
            </w:r>
          </w:p>
          <w:p w14:paraId="669A1A83" w14:textId="7819A068" w:rsidR="00C82144" w:rsidRPr="00C82144" w:rsidRDefault="0668CAF9" w:rsidP="34D23BE8">
            <w:pPr>
              <w:pStyle w:val="paragraph"/>
              <w:numPr>
                <w:ilvl w:val="0"/>
                <w:numId w:val="10"/>
              </w:numPr>
              <w:spacing w:before="0" w:beforeAutospacing="0" w:after="0" w:afterAutospacing="0"/>
              <w:ind w:right="184"/>
              <w:jc w:val="both"/>
              <w:textAlignment w:val="baseline"/>
              <w:rPr>
                <w:rFonts w:ascii="Ravensbourne Sans" w:hAnsi="Ravensbourne Sans" w:cs="Calibri"/>
                <w:b/>
                <w:bCs/>
                <w:color w:val="000000"/>
                <w:sz w:val="22"/>
                <w:szCs w:val="22"/>
              </w:rPr>
            </w:pPr>
            <w:r w:rsidRPr="34D23BE8">
              <w:rPr>
                <w:rFonts w:ascii="Ravensbourne Sans" w:hAnsi="Ravensbourne Sans"/>
                <w:color w:val="000000" w:themeColor="text1"/>
                <w:sz w:val="22"/>
                <w:szCs w:val="22"/>
              </w:rPr>
              <w:t>W</w:t>
            </w:r>
            <w:r w:rsidR="00C66EE6" w:rsidRPr="34D23BE8">
              <w:rPr>
                <w:rFonts w:ascii="Ravensbourne Sans" w:hAnsi="Ravensbourne Sans"/>
                <w:color w:val="000000" w:themeColor="text1"/>
                <w:sz w:val="22"/>
                <w:szCs w:val="22"/>
              </w:rPr>
              <w:t xml:space="preserve">ork to agreed </w:t>
            </w:r>
            <w:r w:rsidR="5AEBE4CA" w:rsidRPr="34D23BE8">
              <w:rPr>
                <w:rFonts w:ascii="Ravensbourne Sans" w:hAnsi="Ravensbourne Sans"/>
                <w:color w:val="000000" w:themeColor="text1"/>
                <w:sz w:val="22"/>
                <w:szCs w:val="22"/>
              </w:rPr>
              <w:t xml:space="preserve">targets, KPIs and </w:t>
            </w:r>
            <w:r w:rsidR="00C66EE6" w:rsidRPr="34D23BE8">
              <w:rPr>
                <w:rFonts w:ascii="Ravensbourne Sans" w:hAnsi="Ravensbourne Sans"/>
                <w:color w:val="000000" w:themeColor="text1"/>
                <w:sz w:val="22"/>
                <w:szCs w:val="22"/>
              </w:rPr>
              <w:t>Service Level Agreements and ensure</w:t>
            </w:r>
            <w:r w:rsidR="00E66BE5" w:rsidRPr="34D23BE8">
              <w:rPr>
                <w:rFonts w:ascii="Ravensbourne Sans" w:hAnsi="Ravensbourne Sans"/>
                <w:color w:val="000000" w:themeColor="text1"/>
                <w:sz w:val="22"/>
                <w:szCs w:val="22"/>
              </w:rPr>
              <w:t xml:space="preserve"> manager </w:t>
            </w:r>
            <w:r w:rsidR="006A32F8" w:rsidRPr="34D23BE8">
              <w:rPr>
                <w:rFonts w:ascii="Ravensbourne Sans" w:hAnsi="Ravensbourne Sans"/>
                <w:color w:val="000000" w:themeColor="text1"/>
                <w:sz w:val="22"/>
                <w:szCs w:val="22"/>
              </w:rPr>
              <w:t>and candidate</w:t>
            </w:r>
            <w:r w:rsidR="00C66EE6" w:rsidRPr="34D23BE8">
              <w:rPr>
                <w:rFonts w:ascii="Ravensbourne Sans" w:hAnsi="Ravensbourne Sans"/>
                <w:color w:val="000000" w:themeColor="text1"/>
                <w:sz w:val="22"/>
                <w:szCs w:val="22"/>
              </w:rPr>
              <w:t xml:space="preserve"> issues</w:t>
            </w:r>
            <w:r w:rsidR="002749C7" w:rsidRPr="34D23BE8">
              <w:rPr>
                <w:rFonts w:ascii="Ravensbourne Sans" w:hAnsi="Ravensbourne Sans"/>
                <w:color w:val="000000" w:themeColor="text1"/>
                <w:sz w:val="22"/>
                <w:szCs w:val="22"/>
              </w:rPr>
              <w:t xml:space="preserve"> are handled</w:t>
            </w:r>
            <w:r w:rsidR="00C66EE6" w:rsidRPr="34D23BE8">
              <w:rPr>
                <w:rFonts w:ascii="Ravensbourne Sans" w:hAnsi="Ravensbourne Sans"/>
                <w:color w:val="000000" w:themeColor="text1"/>
                <w:sz w:val="22"/>
                <w:szCs w:val="22"/>
              </w:rPr>
              <w:t xml:space="preserve"> with empathy, in a timely and effective manner and escalate issues where need be as soon as possible.</w:t>
            </w:r>
          </w:p>
          <w:p w14:paraId="0568C536" w14:textId="59DD8478" w:rsidR="00C82144" w:rsidRPr="00C82144" w:rsidRDefault="48A5B4CF" w:rsidP="34D23BE8">
            <w:pPr>
              <w:pStyle w:val="paragraph"/>
              <w:numPr>
                <w:ilvl w:val="0"/>
                <w:numId w:val="10"/>
              </w:numPr>
              <w:spacing w:before="0" w:beforeAutospacing="0" w:after="0" w:afterAutospacing="0"/>
              <w:ind w:right="184"/>
              <w:jc w:val="both"/>
              <w:textAlignment w:val="baseline"/>
              <w:rPr>
                <w:rFonts w:ascii="Ravensbourne Sans" w:hAnsi="Ravensbourne Sans" w:cs="Calibri"/>
                <w:b/>
                <w:bCs/>
                <w:color w:val="000000"/>
                <w:sz w:val="22"/>
                <w:szCs w:val="22"/>
              </w:rPr>
            </w:pPr>
            <w:r w:rsidRPr="34D23BE8">
              <w:rPr>
                <w:rFonts w:ascii="Ravensbourne Sans" w:hAnsi="Ravensbourne Sans"/>
                <w:color w:val="000000" w:themeColor="text1"/>
                <w:sz w:val="22"/>
                <w:szCs w:val="22"/>
              </w:rPr>
              <w:t>P</w:t>
            </w:r>
            <w:r w:rsidR="00C82144" w:rsidRPr="34D23BE8">
              <w:rPr>
                <w:rFonts w:ascii="Ravensbourne Sans" w:hAnsi="Ravensbourne Sans"/>
                <w:color w:val="000000" w:themeColor="text1"/>
                <w:sz w:val="22"/>
                <w:szCs w:val="22"/>
              </w:rPr>
              <w:t xml:space="preserve">eriodically report on performance against our </w:t>
            </w:r>
            <w:r w:rsidR="28405AD6" w:rsidRPr="34D23BE8">
              <w:rPr>
                <w:rFonts w:ascii="Ravensbourne Sans" w:hAnsi="Ravensbourne Sans"/>
                <w:color w:val="000000" w:themeColor="text1"/>
                <w:sz w:val="22"/>
                <w:szCs w:val="22"/>
              </w:rPr>
              <w:t xml:space="preserve">targets, KPIs and </w:t>
            </w:r>
            <w:r w:rsidR="00C82144" w:rsidRPr="34D23BE8">
              <w:rPr>
                <w:rFonts w:ascii="Ravensbourne Sans" w:hAnsi="Ravensbourne Sans"/>
                <w:color w:val="000000" w:themeColor="text1"/>
                <w:sz w:val="22"/>
                <w:szCs w:val="22"/>
              </w:rPr>
              <w:t>service level agreement</w:t>
            </w:r>
            <w:r w:rsidR="66C3F7EC" w:rsidRPr="34D23BE8">
              <w:rPr>
                <w:rFonts w:ascii="Ravensbourne Sans" w:hAnsi="Ravensbourne Sans"/>
                <w:color w:val="000000" w:themeColor="text1"/>
                <w:sz w:val="22"/>
                <w:szCs w:val="22"/>
              </w:rPr>
              <w:t>s</w:t>
            </w:r>
            <w:r w:rsidR="00C82144" w:rsidRPr="34D23BE8">
              <w:rPr>
                <w:rFonts w:ascii="Ravensbourne Sans" w:hAnsi="Ravensbourne Sans"/>
                <w:color w:val="000000" w:themeColor="text1"/>
                <w:sz w:val="22"/>
                <w:szCs w:val="22"/>
              </w:rPr>
              <w:t>, presenting data in a reader-friendly format.  Presen</w:t>
            </w:r>
            <w:r w:rsidR="5893A22A" w:rsidRPr="34D23BE8">
              <w:rPr>
                <w:rFonts w:ascii="Ravensbourne Sans" w:hAnsi="Ravensbourne Sans"/>
                <w:color w:val="000000" w:themeColor="text1"/>
                <w:sz w:val="22"/>
                <w:szCs w:val="22"/>
              </w:rPr>
              <w:t>t</w:t>
            </w:r>
            <w:r w:rsidR="00C82144" w:rsidRPr="34D23BE8">
              <w:rPr>
                <w:rFonts w:ascii="Ravensbourne Sans" w:hAnsi="Ravensbourne Sans"/>
                <w:color w:val="000000" w:themeColor="text1"/>
                <w:sz w:val="22"/>
                <w:szCs w:val="22"/>
              </w:rPr>
              <w:t xml:space="preserve"> this data at our People &amp; Culture meetings for monitoring purposes/discussion.</w:t>
            </w:r>
          </w:p>
          <w:p w14:paraId="2E610466" w14:textId="222FE276" w:rsidR="00C82144" w:rsidRDefault="5E88419D" w:rsidP="34D23BE8">
            <w:pPr>
              <w:pStyle w:val="paragraph"/>
              <w:numPr>
                <w:ilvl w:val="0"/>
                <w:numId w:val="10"/>
              </w:numPr>
              <w:spacing w:before="0" w:beforeAutospacing="0" w:after="0" w:afterAutospacing="0"/>
              <w:ind w:right="184"/>
              <w:jc w:val="both"/>
              <w:textAlignment w:val="baseline"/>
              <w:rPr>
                <w:rFonts w:ascii="Ravensbourne Sans" w:hAnsi="Ravensbourne Sans"/>
                <w:color w:val="000000"/>
                <w:sz w:val="22"/>
                <w:szCs w:val="22"/>
              </w:rPr>
            </w:pPr>
            <w:r w:rsidRPr="34D23BE8">
              <w:rPr>
                <w:rFonts w:ascii="Ravensbourne Sans" w:hAnsi="Ravensbourne Sans"/>
                <w:color w:val="000000" w:themeColor="text1"/>
                <w:sz w:val="22"/>
                <w:szCs w:val="22"/>
              </w:rPr>
              <w:t>P</w:t>
            </w:r>
            <w:r w:rsidR="00C82144" w:rsidRPr="34D23BE8">
              <w:rPr>
                <w:rFonts w:ascii="Ravensbourne Sans" w:hAnsi="Ravensbourne Sans"/>
                <w:color w:val="000000" w:themeColor="text1"/>
                <w:sz w:val="22"/>
                <w:szCs w:val="22"/>
              </w:rPr>
              <w:t xml:space="preserve">roduce recruitment metrics </w:t>
            </w:r>
            <w:r w:rsidR="00B7551A" w:rsidRPr="34D23BE8">
              <w:rPr>
                <w:rFonts w:ascii="Ravensbourne Sans" w:hAnsi="Ravensbourne Sans"/>
                <w:color w:val="000000" w:themeColor="text1"/>
                <w:sz w:val="22"/>
                <w:szCs w:val="22"/>
              </w:rPr>
              <w:t>to monitor the diversity of our applicants, and work with our Resourcing Partner to identify suitable methods of ensuring a diverse candidate pool.</w:t>
            </w:r>
          </w:p>
          <w:p w14:paraId="73E3ADC5" w14:textId="49BFCF82" w:rsidR="00B7551A" w:rsidRPr="00B7551A" w:rsidRDefault="4E881911" w:rsidP="34D23BE8">
            <w:pPr>
              <w:pStyle w:val="paragraph"/>
              <w:numPr>
                <w:ilvl w:val="0"/>
                <w:numId w:val="10"/>
              </w:numPr>
              <w:spacing w:before="0" w:beforeAutospacing="0" w:after="0" w:afterAutospacing="0"/>
              <w:ind w:right="184"/>
              <w:jc w:val="both"/>
              <w:textAlignment w:val="baseline"/>
              <w:rPr>
                <w:rFonts w:ascii="Ravensbourne Sans" w:hAnsi="Ravensbourne Sans"/>
                <w:color w:val="000000"/>
                <w:sz w:val="22"/>
                <w:szCs w:val="22"/>
              </w:rPr>
            </w:pPr>
            <w:r w:rsidRPr="34D23BE8">
              <w:rPr>
                <w:rFonts w:ascii="Ravensbourne Sans" w:hAnsi="Ravensbourne Sans"/>
                <w:color w:val="000000" w:themeColor="text1"/>
                <w:sz w:val="22"/>
                <w:szCs w:val="22"/>
              </w:rPr>
              <w:t>P</w:t>
            </w:r>
            <w:r w:rsidR="00B7551A" w:rsidRPr="34D23BE8">
              <w:rPr>
                <w:rFonts w:ascii="Ravensbourne Sans" w:hAnsi="Ravensbourne Sans"/>
                <w:color w:val="000000" w:themeColor="text1"/>
                <w:sz w:val="22"/>
                <w:szCs w:val="22"/>
              </w:rPr>
              <w:t>roduce reports to monitor use of advertising media and identify which media provide value for money in attracting quality applicants.  Present these findings back to the P&amp;C Team and information to inform discussions with recruiting managers.</w:t>
            </w:r>
          </w:p>
          <w:p w14:paraId="5A51F159" w14:textId="77777777" w:rsidR="008851B3" w:rsidRPr="00B7551A" w:rsidRDefault="00C66EE6" w:rsidP="00C82144">
            <w:pPr>
              <w:pStyle w:val="paragraph"/>
              <w:numPr>
                <w:ilvl w:val="0"/>
                <w:numId w:val="10"/>
              </w:numPr>
              <w:spacing w:before="0" w:beforeAutospacing="0" w:after="0" w:afterAutospacing="0"/>
              <w:ind w:right="184"/>
              <w:jc w:val="both"/>
              <w:textAlignment w:val="baseline"/>
              <w:rPr>
                <w:rFonts w:ascii="Ravensbourne Sans" w:hAnsi="Ravensbourne Sans" w:cs="Calibri"/>
                <w:b/>
                <w:bCs/>
                <w:color w:val="000000"/>
                <w:sz w:val="22"/>
                <w:szCs w:val="22"/>
              </w:rPr>
            </w:pPr>
            <w:r w:rsidRPr="002C5A9D">
              <w:rPr>
                <w:rFonts w:ascii="Ravensbourne Sans" w:hAnsi="Ravensbourne Sans"/>
                <w:color w:val="000000"/>
                <w:sz w:val="22"/>
                <w:szCs w:val="22"/>
              </w:rPr>
              <w:t xml:space="preserve">Be proactive in </w:t>
            </w:r>
            <w:r w:rsidR="006A32F8" w:rsidRPr="002C5A9D">
              <w:rPr>
                <w:rFonts w:ascii="Ravensbourne Sans" w:hAnsi="Ravensbourne Sans"/>
                <w:color w:val="000000"/>
                <w:sz w:val="22"/>
                <w:szCs w:val="22"/>
              </w:rPr>
              <w:t xml:space="preserve">the </w:t>
            </w:r>
            <w:r w:rsidRPr="002C5A9D">
              <w:rPr>
                <w:rFonts w:ascii="Ravensbourne Sans" w:hAnsi="Ravensbourne Sans"/>
                <w:color w:val="000000"/>
                <w:sz w:val="22"/>
                <w:szCs w:val="22"/>
              </w:rPr>
              <w:t>development of new processes and input into any process review or new developments, including introduction of new technology.</w:t>
            </w:r>
          </w:p>
          <w:p w14:paraId="7D2D6DAA" w14:textId="77777777" w:rsidR="00B7551A" w:rsidRDefault="00B7551A" w:rsidP="00C82144">
            <w:pPr>
              <w:pStyle w:val="paragraph"/>
              <w:numPr>
                <w:ilvl w:val="0"/>
                <w:numId w:val="10"/>
              </w:numPr>
              <w:spacing w:before="0" w:beforeAutospacing="0" w:after="0" w:afterAutospacing="0"/>
              <w:ind w:right="184"/>
              <w:jc w:val="both"/>
              <w:textAlignment w:val="baseline"/>
              <w:rPr>
                <w:rFonts w:ascii="Ravensbourne Sans" w:hAnsi="Ravensbourne Sans"/>
                <w:color w:val="000000"/>
                <w:sz w:val="22"/>
                <w:szCs w:val="22"/>
              </w:rPr>
            </w:pPr>
            <w:r w:rsidRPr="00B7551A">
              <w:rPr>
                <w:rFonts w:ascii="Ravensbourne Sans" w:hAnsi="Ravensbourne Sans"/>
                <w:color w:val="000000"/>
                <w:sz w:val="22"/>
                <w:szCs w:val="22"/>
              </w:rPr>
              <w:t xml:space="preserve">Demonstrate understanding of Ravensbourne’s values, culture and educational ethos and promote these through everyday practice in the role. </w:t>
            </w:r>
          </w:p>
          <w:p w14:paraId="76CA1C95" w14:textId="3AA1DE7E" w:rsidR="00500F16" w:rsidRDefault="00500F16" w:rsidP="00C82144">
            <w:pPr>
              <w:pStyle w:val="paragraph"/>
              <w:numPr>
                <w:ilvl w:val="0"/>
                <w:numId w:val="10"/>
              </w:numPr>
              <w:spacing w:before="0" w:beforeAutospacing="0" w:after="0" w:afterAutospacing="0"/>
              <w:ind w:right="184"/>
              <w:jc w:val="both"/>
              <w:textAlignment w:val="baseline"/>
              <w:rPr>
                <w:rFonts w:ascii="Ravensbourne Sans" w:hAnsi="Ravensbourne Sans"/>
                <w:color w:val="000000"/>
                <w:sz w:val="22"/>
                <w:szCs w:val="22"/>
              </w:rPr>
            </w:pPr>
            <w:r>
              <w:rPr>
                <w:rFonts w:ascii="Ravensbourne Sans" w:hAnsi="Ravensbourne Sans"/>
                <w:color w:val="000000"/>
                <w:sz w:val="22"/>
                <w:szCs w:val="22"/>
              </w:rPr>
              <w:t>Demonstrate a keen understanding of Safer Recruitment practices and ensure that these are applied throughout our recruitment and selection process.</w:t>
            </w:r>
          </w:p>
          <w:p w14:paraId="37AFDCE6" w14:textId="77777777" w:rsidR="00B7551A" w:rsidRDefault="00B7551A" w:rsidP="00C82144">
            <w:pPr>
              <w:pStyle w:val="paragraph"/>
              <w:numPr>
                <w:ilvl w:val="0"/>
                <w:numId w:val="10"/>
              </w:numPr>
              <w:spacing w:before="0" w:beforeAutospacing="0" w:after="0" w:afterAutospacing="0"/>
              <w:ind w:right="184"/>
              <w:jc w:val="both"/>
              <w:textAlignment w:val="baseline"/>
              <w:rPr>
                <w:rFonts w:ascii="Ravensbourne Sans" w:hAnsi="Ravensbourne Sans"/>
                <w:color w:val="000000"/>
                <w:sz w:val="22"/>
                <w:szCs w:val="22"/>
              </w:rPr>
            </w:pPr>
            <w:r w:rsidRPr="00B7551A">
              <w:rPr>
                <w:rFonts w:ascii="Ravensbourne Sans" w:hAnsi="Ravensbourne Sans"/>
                <w:color w:val="000000"/>
                <w:sz w:val="22"/>
                <w:szCs w:val="22"/>
              </w:rPr>
              <w:t xml:space="preserve">Demonstrate the value and importance of equality, </w:t>
            </w:r>
            <w:proofErr w:type="gramStart"/>
            <w:r w:rsidRPr="00B7551A">
              <w:rPr>
                <w:rFonts w:ascii="Ravensbourne Sans" w:hAnsi="Ravensbourne Sans"/>
                <w:color w:val="000000"/>
                <w:sz w:val="22"/>
                <w:szCs w:val="22"/>
              </w:rPr>
              <w:t>diversity</w:t>
            </w:r>
            <w:proofErr w:type="gramEnd"/>
            <w:r w:rsidRPr="00B7551A">
              <w:rPr>
                <w:rFonts w:ascii="Ravensbourne Sans" w:hAnsi="Ravensbourne Sans"/>
                <w:color w:val="000000"/>
                <w:sz w:val="22"/>
                <w:szCs w:val="22"/>
              </w:rPr>
              <w:t xml:space="preserve"> and inclusion in every aspect of Ravensbourne’s work and show commitment through everyday practice in the role. </w:t>
            </w:r>
          </w:p>
          <w:p w14:paraId="6A55AA12" w14:textId="3FEB0F1F" w:rsidR="00B7551A" w:rsidRPr="00B7551A" w:rsidRDefault="00B7551A" w:rsidP="00C82144">
            <w:pPr>
              <w:pStyle w:val="paragraph"/>
              <w:numPr>
                <w:ilvl w:val="0"/>
                <w:numId w:val="10"/>
              </w:numPr>
              <w:spacing w:before="0" w:beforeAutospacing="0" w:after="0" w:afterAutospacing="0"/>
              <w:ind w:right="184"/>
              <w:jc w:val="both"/>
              <w:textAlignment w:val="baseline"/>
              <w:rPr>
                <w:rFonts w:ascii="Ravensbourne Sans" w:hAnsi="Ravensbourne Sans"/>
                <w:color w:val="000000"/>
                <w:sz w:val="22"/>
                <w:szCs w:val="22"/>
              </w:rPr>
            </w:pPr>
            <w:r w:rsidRPr="00B7551A">
              <w:rPr>
                <w:rFonts w:ascii="Ravensbourne Sans" w:hAnsi="Ravensbourne Sans"/>
                <w:color w:val="000000"/>
                <w:sz w:val="22"/>
                <w:szCs w:val="22"/>
              </w:rPr>
              <w:t>Perform such other duties consistent with the role as may from time to time be assigned, collaborating fully with others to get the work done and Ravensbourne’s objectives achieved.</w:t>
            </w:r>
          </w:p>
          <w:p w14:paraId="63C0C6E7" w14:textId="499E65A0" w:rsidR="00C82144" w:rsidRPr="002C5A9D" w:rsidRDefault="00C82144" w:rsidP="00B7551A">
            <w:pPr>
              <w:pStyle w:val="paragraph"/>
              <w:spacing w:before="0" w:beforeAutospacing="0" w:after="0" w:afterAutospacing="0"/>
              <w:ind w:left="720"/>
              <w:jc w:val="both"/>
              <w:textAlignment w:val="baseline"/>
              <w:rPr>
                <w:rFonts w:ascii="Ravensbourne Sans" w:hAnsi="Ravensbourne Sans" w:cs="Calibri"/>
                <w:b/>
                <w:bCs/>
                <w:color w:val="000000"/>
                <w:sz w:val="22"/>
                <w:szCs w:val="22"/>
              </w:rPr>
            </w:pPr>
          </w:p>
        </w:tc>
      </w:tr>
    </w:tbl>
    <w:p w14:paraId="603434C0" w14:textId="77777777" w:rsidR="0042777E" w:rsidRPr="002C5A9D" w:rsidRDefault="0042777E" w:rsidP="008851B3">
      <w:pPr>
        <w:spacing w:after="0" w:line="240" w:lineRule="auto"/>
        <w:rPr>
          <w:rFonts w:ascii="Ravensbourne Sans" w:hAnsi="Ravensbourne Sans"/>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8851B3" w:rsidRPr="002C5A9D" w14:paraId="70398540" w14:textId="77777777" w:rsidTr="00500F16">
        <w:trPr>
          <w:trHeight w:val="2859"/>
        </w:trPr>
        <w:tc>
          <w:tcPr>
            <w:tcW w:w="9782" w:type="dxa"/>
          </w:tcPr>
          <w:p w14:paraId="1C46F421" w14:textId="77777777" w:rsidR="008851B3" w:rsidRPr="002C5A9D" w:rsidRDefault="008851B3" w:rsidP="008851B3">
            <w:pPr>
              <w:widowControl w:val="0"/>
              <w:autoSpaceDE w:val="0"/>
              <w:autoSpaceDN w:val="0"/>
              <w:spacing w:before="7" w:after="0" w:line="240" w:lineRule="auto"/>
              <w:rPr>
                <w:rFonts w:ascii="Ravensbourne Sans" w:eastAsia="Arial" w:hAnsi="Ravensbourne Sans" w:cs="Arial"/>
                <w:kern w:val="0"/>
                <w:lang w:val="en-US"/>
                <w14:ligatures w14:val="none"/>
              </w:rPr>
            </w:pPr>
          </w:p>
          <w:p w14:paraId="6910566D" w14:textId="77777777" w:rsidR="008851B3" w:rsidRPr="002C5A9D" w:rsidRDefault="008851B3" w:rsidP="008851B3">
            <w:pPr>
              <w:widowControl w:val="0"/>
              <w:autoSpaceDE w:val="0"/>
              <w:autoSpaceDN w:val="0"/>
              <w:spacing w:before="1" w:after="0" w:line="278" w:lineRule="auto"/>
              <w:ind w:left="107"/>
              <w:rPr>
                <w:rFonts w:ascii="Ravensbourne Sans" w:eastAsia="Arial" w:hAnsi="Ravensbourne Sans" w:cs="Arial"/>
                <w:b/>
                <w:kern w:val="0"/>
                <w:lang w:val="en-US"/>
                <w14:ligatures w14:val="none"/>
              </w:rPr>
            </w:pPr>
            <w:r w:rsidRPr="002C5A9D">
              <w:rPr>
                <w:rFonts w:ascii="Ravensbourne Sans" w:eastAsia="Arial" w:hAnsi="Ravensbourne Sans" w:cs="Arial"/>
                <w:b/>
                <w:kern w:val="0"/>
                <w:lang w:val="en-US"/>
                <w14:ligatures w14:val="none"/>
              </w:rPr>
              <w:t>Key</w:t>
            </w:r>
            <w:r w:rsidRPr="002C5A9D">
              <w:rPr>
                <w:rFonts w:ascii="Ravensbourne Sans" w:eastAsia="Arial" w:hAnsi="Ravensbourne Sans" w:cs="Arial"/>
                <w:b/>
                <w:spacing w:val="-10"/>
                <w:kern w:val="0"/>
                <w:lang w:val="en-US"/>
                <w14:ligatures w14:val="none"/>
              </w:rPr>
              <w:t xml:space="preserve"> </w:t>
            </w:r>
            <w:r w:rsidRPr="002C5A9D">
              <w:rPr>
                <w:rFonts w:ascii="Ravensbourne Sans" w:eastAsia="Arial" w:hAnsi="Ravensbourne Sans" w:cs="Arial"/>
                <w:b/>
                <w:kern w:val="0"/>
                <w:lang w:val="en-US"/>
                <w14:ligatures w14:val="none"/>
              </w:rPr>
              <w:t>working</w:t>
            </w:r>
            <w:r w:rsidRPr="002C5A9D">
              <w:rPr>
                <w:rFonts w:ascii="Ravensbourne Sans" w:eastAsia="Arial" w:hAnsi="Ravensbourne Sans" w:cs="Arial"/>
                <w:b/>
                <w:spacing w:val="-3"/>
                <w:kern w:val="0"/>
                <w:lang w:val="en-US"/>
                <w14:ligatures w14:val="none"/>
              </w:rPr>
              <w:t xml:space="preserve"> </w:t>
            </w:r>
            <w:r w:rsidRPr="002C5A9D">
              <w:rPr>
                <w:rFonts w:ascii="Ravensbourne Sans" w:eastAsia="Arial" w:hAnsi="Ravensbourne Sans" w:cs="Arial"/>
                <w:b/>
                <w:kern w:val="0"/>
                <w:lang w:val="en-US"/>
                <w14:ligatures w14:val="none"/>
              </w:rPr>
              <w:t>relationships</w:t>
            </w:r>
            <w:r w:rsidRPr="002C5A9D">
              <w:rPr>
                <w:rFonts w:ascii="Ravensbourne Sans" w:eastAsia="Arial" w:hAnsi="Ravensbourne Sans" w:cs="Arial"/>
                <w:b/>
                <w:spacing w:val="-3"/>
                <w:kern w:val="0"/>
                <w:lang w:val="en-US"/>
                <w14:ligatures w14:val="none"/>
              </w:rPr>
              <w:t xml:space="preserve"> </w:t>
            </w:r>
            <w:r w:rsidRPr="002C5A9D">
              <w:rPr>
                <w:rFonts w:ascii="Ravensbourne Sans" w:eastAsia="Arial" w:hAnsi="Ravensbourne Sans" w:cs="Arial"/>
                <w:b/>
                <w:kern w:val="0"/>
                <w:lang w:val="en-US"/>
                <w14:ligatures w14:val="none"/>
              </w:rPr>
              <w:t>(i.e.</w:t>
            </w:r>
            <w:r w:rsidRPr="002C5A9D">
              <w:rPr>
                <w:rFonts w:ascii="Ravensbourne Sans" w:eastAsia="Arial" w:hAnsi="Ravensbourne Sans" w:cs="Arial"/>
                <w:b/>
                <w:spacing w:val="-3"/>
                <w:kern w:val="0"/>
                <w:lang w:val="en-US"/>
                <w14:ligatures w14:val="none"/>
              </w:rPr>
              <w:t xml:space="preserve"> </w:t>
            </w:r>
            <w:r w:rsidRPr="002C5A9D">
              <w:rPr>
                <w:rFonts w:ascii="Ravensbourne Sans" w:eastAsia="Arial" w:hAnsi="Ravensbourne Sans" w:cs="Arial"/>
                <w:b/>
                <w:kern w:val="0"/>
                <w:lang w:val="en-US"/>
                <w14:ligatures w14:val="none"/>
              </w:rPr>
              <w:t>titles</w:t>
            </w:r>
            <w:r w:rsidRPr="002C5A9D">
              <w:rPr>
                <w:rFonts w:ascii="Ravensbourne Sans" w:eastAsia="Arial" w:hAnsi="Ravensbourne Sans" w:cs="Arial"/>
                <w:b/>
                <w:spacing w:val="-3"/>
                <w:kern w:val="0"/>
                <w:lang w:val="en-US"/>
                <w14:ligatures w14:val="none"/>
              </w:rPr>
              <w:t xml:space="preserve"> </w:t>
            </w:r>
            <w:r w:rsidRPr="002C5A9D">
              <w:rPr>
                <w:rFonts w:ascii="Ravensbourne Sans" w:eastAsia="Arial" w:hAnsi="Ravensbourne Sans" w:cs="Arial"/>
                <w:b/>
                <w:kern w:val="0"/>
                <w:lang w:val="en-US"/>
                <w14:ligatures w14:val="none"/>
              </w:rPr>
              <w:t>of</w:t>
            </w:r>
            <w:r w:rsidRPr="002C5A9D">
              <w:rPr>
                <w:rFonts w:ascii="Ravensbourne Sans" w:eastAsia="Arial" w:hAnsi="Ravensbourne Sans" w:cs="Arial"/>
                <w:b/>
                <w:spacing w:val="-3"/>
                <w:kern w:val="0"/>
                <w:lang w:val="en-US"/>
                <w14:ligatures w14:val="none"/>
              </w:rPr>
              <w:t xml:space="preserve"> </w:t>
            </w:r>
            <w:r w:rsidRPr="002C5A9D">
              <w:rPr>
                <w:rFonts w:ascii="Ravensbourne Sans" w:eastAsia="Arial" w:hAnsi="Ravensbourne Sans" w:cs="Arial"/>
                <w:b/>
                <w:kern w:val="0"/>
                <w:lang w:val="en-US"/>
                <w14:ligatures w14:val="none"/>
              </w:rPr>
              <w:t>roles,</w:t>
            </w:r>
            <w:r w:rsidRPr="002C5A9D">
              <w:rPr>
                <w:rFonts w:ascii="Ravensbourne Sans" w:eastAsia="Arial" w:hAnsi="Ravensbourne Sans" w:cs="Arial"/>
                <w:b/>
                <w:spacing w:val="-3"/>
                <w:kern w:val="0"/>
                <w:lang w:val="en-US"/>
                <w14:ligatures w14:val="none"/>
              </w:rPr>
              <w:t xml:space="preserve"> </w:t>
            </w:r>
            <w:r w:rsidRPr="002C5A9D">
              <w:rPr>
                <w:rFonts w:ascii="Ravensbourne Sans" w:eastAsia="Arial" w:hAnsi="Ravensbourne Sans" w:cs="Arial"/>
                <w:b/>
                <w:kern w:val="0"/>
                <w:lang w:val="en-US"/>
                <w14:ligatures w14:val="none"/>
              </w:rPr>
              <w:t>both</w:t>
            </w:r>
            <w:r w:rsidRPr="002C5A9D">
              <w:rPr>
                <w:rFonts w:ascii="Ravensbourne Sans" w:eastAsia="Arial" w:hAnsi="Ravensbourne Sans" w:cs="Arial"/>
                <w:b/>
                <w:spacing w:val="-3"/>
                <w:kern w:val="0"/>
                <w:lang w:val="en-US"/>
                <w14:ligatures w14:val="none"/>
              </w:rPr>
              <w:t xml:space="preserve"> </w:t>
            </w:r>
            <w:r w:rsidRPr="002C5A9D">
              <w:rPr>
                <w:rFonts w:ascii="Ravensbourne Sans" w:eastAsia="Arial" w:hAnsi="Ravensbourne Sans" w:cs="Arial"/>
                <w:b/>
                <w:kern w:val="0"/>
                <w:lang w:val="en-US"/>
                <w14:ligatures w14:val="none"/>
              </w:rPr>
              <w:t>internally</w:t>
            </w:r>
            <w:r w:rsidRPr="002C5A9D">
              <w:rPr>
                <w:rFonts w:ascii="Ravensbourne Sans" w:eastAsia="Arial" w:hAnsi="Ravensbourne Sans" w:cs="Arial"/>
                <w:b/>
                <w:spacing w:val="-10"/>
                <w:kern w:val="0"/>
                <w:lang w:val="en-US"/>
                <w14:ligatures w14:val="none"/>
              </w:rPr>
              <w:t xml:space="preserve"> </w:t>
            </w:r>
            <w:r w:rsidRPr="002C5A9D">
              <w:rPr>
                <w:rFonts w:ascii="Ravensbourne Sans" w:eastAsia="Arial" w:hAnsi="Ravensbourne Sans" w:cs="Arial"/>
                <w:b/>
                <w:kern w:val="0"/>
                <w:lang w:val="en-US"/>
                <w14:ligatures w14:val="none"/>
              </w:rPr>
              <w:t>and</w:t>
            </w:r>
            <w:r w:rsidRPr="002C5A9D">
              <w:rPr>
                <w:rFonts w:ascii="Ravensbourne Sans" w:eastAsia="Arial" w:hAnsi="Ravensbourne Sans" w:cs="Arial"/>
                <w:b/>
                <w:spacing w:val="-3"/>
                <w:kern w:val="0"/>
                <w:lang w:val="en-US"/>
                <w14:ligatures w14:val="none"/>
              </w:rPr>
              <w:t xml:space="preserve"> </w:t>
            </w:r>
            <w:r w:rsidRPr="002C5A9D">
              <w:rPr>
                <w:rFonts w:ascii="Ravensbourne Sans" w:eastAsia="Arial" w:hAnsi="Ravensbourne Sans" w:cs="Arial"/>
                <w:b/>
                <w:kern w:val="0"/>
                <w:lang w:val="en-US"/>
                <w14:ligatures w14:val="none"/>
              </w:rPr>
              <w:t>externally, with which this role holder interacts on a regular basis):</w:t>
            </w:r>
          </w:p>
          <w:p w14:paraId="241880D9" w14:textId="77777777" w:rsidR="008A6C60" w:rsidRPr="002C5A9D" w:rsidRDefault="008A6C60" w:rsidP="008851B3">
            <w:pPr>
              <w:widowControl w:val="0"/>
              <w:autoSpaceDE w:val="0"/>
              <w:autoSpaceDN w:val="0"/>
              <w:spacing w:before="1" w:after="0" w:line="278" w:lineRule="auto"/>
              <w:ind w:left="107"/>
              <w:rPr>
                <w:rFonts w:ascii="Ravensbourne Sans" w:eastAsia="Arial" w:hAnsi="Ravensbourne Sans" w:cs="Arial"/>
                <w:bCs/>
                <w:kern w:val="0"/>
                <w:lang w:val="en-US"/>
                <w14:ligatures w14:val="none"/>
              </w:rPr>
            </w:pPr>
          </w:p>
          <w:p w14:paraId="58B62F0F" w14:textId="7DBB207B" w:rsidR="00C66EE6" w:rsidRPr="002C5A9D" w:rsidRDefault="00500F16" w:rsidP="00500F16">
            <w:pPr>
              <w:widowControl w:val="0"/>
              <w:autoSpaceDE w:val="0"/>
              <w:autoSpaceDN w:val="0"/>
              <w:spacing w:before="1" w:after="0" w:line="278" w:lineRule="auto"/>
              <w:ind w:firstLine="136"/>
              <w:rPr>
                <w:rFonts w:ascii="Ravensbourne Sans" w:hAnsi="Ravensbourne Sans"/>
                <w:color w:val="000000"/>
              </w:rPr>
            </w:pPr>
            <w:r>
              <w:rPr>
                <w:rFonts w:ascii="Ravensbourne Sans" w:hAnsi="Ravensbourne Sans"/>
                <w:color w:val="000000"/>
              </w:rPr>
              <w:t>Recruiting managers</w:t>
            </w:r>
          </w:p>
          <w:p w14:paraId="271D763D" w14:textId="60525863" w:rsidR="00132F7F" w:rsidRDefault="00500F16" w:rsidP="00500F16">
            <w:pPr>
              <w:widowControl w:val="0"/>
              <w:autoSpaceDE w:val="0"/>
              <w:autoSpaceDN w:val="0"/>
              <w:spacing w:before="1" w:after="0" w:line="278" w:lineRule="auto"/>
              <w:ind w:firstLine="136"/>
              <w:rPr>
                <w:rFonts w:ascii="Ravensbourne Sans" w:hAnsi="Ravensbourne Sans"/>
                <w:color w:val="000000"/>
              </w:rPr>
            </w:pPr>
            <w:r>
              <w:rPr>
                <w:rFonts w:ascii="Ravensbourne Sans" w:hAnsi="Ravensbourne Sans"/>
                <w:color w:val="000000"/>
              </w:rPr>
              <w:t>HR Operations Team</w:t>
            </w:r>
          </w:p>
          <w:p w14:paraId="42900C3E" w14:textId="77777777" w:rsidR="00500F16" w:rsidRDefault="00500F16" w:rsidP="00500F16">
            <w:pPr>
              <w:widowControl w:val="0"/>
              <w:autoSpaceDE w:val="0"/>
              <w:autoSpaceDN w:val="0"/>
              <w:spacing w:before="1" w:after="0" w:line="278" w:lineRule="auto"/>
              <w:ind w:firstLine="136"/>
              <w:rPr>
                <w:rFonts w:ascii="Ravensbourne Sans" w:hAnsi="Ravensbourne Sans"/>
                <w:color w:val="000000"/>
              </w:rPr>
            </w:pPr>
            <w:r>
              <w:rPr>
                <w:rFonts w:ascii="Ravensbourne Sans" w:hAnsi="Ravensbourne Sans"/>
                <w:color w:val="000000"/>
              </w:rPr>
              <w:t>Wider People &amp; Culture Team</w:t>
            </w:r>
          </w:p>
          <w:p w14:paraId="62D4C4D6" w14:textId="5E296FD5" w:rsidR="00500F16" w:rsidRDefault="00500F16" w:rsidP="00500F16">
            <w:pPr>
              <w:widowControl w:val="0"/>
              <w:autoSpaceDE w:val="0"/>
              <w:autoSpaceDN w:val="0"/>
              <w:spacing w:before="1" w:after="0" w:line="278" w:lineRule="auto"/>
              <w:ind w:firstLine="136"/>
              <w:rPr>
                <w:rFonts w:ascii="Ravensbourne Sans" w:hAnsi="Ravensbourne Sans"/>
                <w:color w:val="000000"/>
              </w:rPr>
            </w:pPr>
            <w:r>
              <w:rPr>
                <w:rFonts w:ascii="Ravensbourne Sans" w:hAnsi="Ravensbourne Sans"/>
                <w:color w:val="000000"/>
              </w:rPr>
              <w:t>Advertising agencies</w:t>
            </w:r>
          </w:p>
          <w:p w14:paraId="1CE8D718" w14:textId="77777777" w:rsidR="00500F16" w:rsidRDefault="00500F16" w:rsidP="00500F16">
            <w:pPr>
              <w:widowControl w:val="0"/>
              <w:autoSpaceDE w:val="0"/>
              <w:autoSpaceDN w:val="0"/>
              <w:spacing w:before="1" w:after="0" w:line="278" w:lineRule="auto"/>
              <w:ind w:firstLine="136"/>
              <w:rPr>
                <w:rFonts w:ascii="Ravensbourne Sans" w:hAnsi="Ravensbourne Sans"/>
                <w:color w:val="000000"/>
              </w:rPr>
            </w:pPr>
            <w:r>
              <w:rPr>
                <w:rFonts w:ascii="Ravensbourne Sans" w:hAnsi="Ravensbourne Sans"/>
                <w:color w:val="000000"/>
              </w:rPr>
              <w:t>Recruitment agencies</w:t>
            </w:r>
          </w:p>
          <w:p w14:paraId="23D652F7" w14:textId="7717823E" w:rsidR="00500F16" w:rsidRPr="002C5A9D" w:rsidRDefault="00500F16" w:rsidP="00500F16">
            <w:pPr>
              <w:widowControl w:val="0"/>
              <w:autoSpaceDE w:val="0"/>
              <w:autoSpaceDN w:val="0"/>
              <w:spacing w:before="1" w:after="0" w:line="278" w:lineRule="auto"/>
              <w:ind w:firstLine="136"/>
              <w:rPr>
                <w:rFonts w:ascii="Ravensbourne Sans" w:hAnsi="Ravensbourne Sans"/>
                <w:color w:val="000000"/>
              </w:rPr>
            </w:pPr>
          </w:p>
        </w:tc>
      </w:tr>
      <w:tr w:rsidR="008851B3" w:rsidRPr="002C5A9D" w14:paraId="21061496" w14:textId="77777777" w:rsidTr="00500F16">
        <w:trPr>
          <w:trHeight w:val="1287"/>
        </w:trPr>
        <w:tc>
          <w:tcPr>
            <w:tcW w:w="9782" w:type="dxa"/>
          </w:tcPr>
          <w:p w14:paraId="69B9D8F1" w14:textId="77777777" w:rsidR="008851B3" w:rsidRPr="002C5A9D" w:rsidRDefault="008851B3" w:rsidP="008851B3">
            <w:pPr>
              <w:widowControl w:val="0"/>
              <w:autoSpaceDE w:val="0"/>
              <w:autoSpaceDN w:val="0"/>
              <w:spacing w:before="18" w:after="0" w:line="556" w:lineRule="exact"/>
              <w:ind w:left="107" w:right="5623"/>
              <w:rPr>
                <w:rFonts w:ascii="Ravensbourne Sans" w:eastAsia="Arial" w:hAnsi="Ravensbourne Sans" w:cs="Arial"/>
                <w:b/>
                <w:kern w:val="0"/>
                <w:lang w:val="en-US"/>
                <w14:ligatures w14:val="none"/>
              </w:rPr>
            </w:pPr>
            <w:r w:rsidRPr="002C5A9D">
              <w:rPr>
                <w:rFonts w:ascii="Ravensbourne Sans" w:eastAsia="Arial" w:hAnsi="Ravensbourne Sans" w:cs="Arial"/>
                <w:b/>
                <w:kern w:val="0"/>
                <w:lang w:val="en-US"/>
                <w14:ligatures w14:val="none"/>
              </w:rPr>
              <w:t>Resources</w:t>
            </w:r>
            <w:r w:rsidRPr="002C5A9D">
              <w:rPr>
                <w:rFonts w:ascii="Ravensbourne Sans" w:eastAsia="Arial" w:hAnsi="Ravensbourne Sans" w:cs="Arial"/>
                <w:b/>
                <w:spacing w:val="-17"/>
                <w:kern w:val="0"/>
                <w:lang w:val="en-US"/>
                <w14:ligatures w14:val="none"/>
              </w:rPr>
              <w:t xml:space="preserve"> </w:t>
            </w:r>
            <w:r w:rsidRPr="002C5A9D">
              <w:rPr>
                <w:rFonts w:ascii="Ravensbourne Sans" w:eastAsia="Arial" w:hAnsi="Ravensbourne Sans" w:cs="Arial"/>
                <w:b/>
                <w:kern w:val="0"/>
                <w:lang w:val="en-US"/>
                <w14:ligatures w14:val="none"/>
              </w:rPr>
              <w:t xml:space="preserve">Managed </w:t>
            </w:r>
            <w:r w:rsidRPr="002C5A9D">
              <w:rPr>
                <w:rFonts w:ascii="Ravensbourne Sans" w:eastAsia="Arial" w:hAnsi="Ravensbourne Sans" w:cs="Arial"/>
                <w:b/>
                <w:spacing w:val="-2"/>
                <w:kern w:val="0"/>
                <w:lang w:val="en-US"/>
                <w14:ligatures w14:val="none"/>
              </w:rPr>
              <w:t>Budgets:</w:t>
            </w:r>
          </w:p>
          <w:p w14:paraId="19C47696" w14:textId="0F81C2A1" w:rsidR="008851B3" w:rsidRPr="002C5A9D" w:rsidRDefault="0066123E" w:rsidP="008851B3">
            <w:pPr>
              <w:widowControl w:val="0"/>
              <w:numPr>
                <w:ilvl w:val="0"/>
                <w:numId w:val="1"/>
              </w:numPr>
              <w:tabs>
                <w:tab w:val="left" w:pos="827"/>
                <w:tab w:val="left" w:pos="828"/>
              </w:tabs>
              <w:autoSpaceDE w:val="0"/>
              <w:autoSpaceDN w:val="0"/>
              <w:spacing w:before="101" w:after="0" w:line="240" w:lineRule="auto"/>
              <w:ind w:hanging="361"/>
              <w:rPr>
                <w:rFonts w:ascii="Ravensbourne Sans" w:eastAsia="Arial" w:hAnsi="Ravensbourne Sans" w:cs="Arial"/>
                <w:kern w:val="0"/>
                <w:lang w:val="en-US"/>
                <w14:ligatures w14:val="none"/>
              </w:rPr>
            </w:pPr>
            <w:r w:rsidRPr="002C5A9D">
              <w:rPr>
                <w:rFonts w:ascii="Ravensbourne Sans" w:eastAsia="Arial" w:hAnsi="Ravensbourne Sans" w:cs="Arial"/>
                <w:kern w:val="0"/>
                <w14:ligatures w14:val="none"/>
              </w:rPr>
              <w:t>NA</w:t>
            </w:r>
          </w:p>
        </w:tc>
      </w:tr>
    </w:tbl>
    <w:p w14:paraId="01508BE6" w14:textId="77777777" w:rsidR="008851B3" w:rsidRPr="002C5A9D" w:rsidRDefault="008851B3" w:rsidP="008851B3">
      <w:pPr>
        <w:spacing w:after="0" w:line="240" w:lineRule="auto"/>
        <w:rPr>
          <w:rFonts w:ascii="Ravensbourne Sans" w:hAnsi="Ravensbourne Sans"/>
        </w:rPr>
      </w:pPr>
    </w:p>
    <w:tbl>
      <w:tblPr>
        <w:tblW w:w="9782" w:type="dxa"/>
        <w:tblInd w:w="-436" w:type="dxa"/>
        <w:tblCellMar>
          <w:left w:w="0" w:type="dxa"/>
          <w:right w:w="0" w:type="dxa"/>
        </w:tblCellMar>
        <w:tblLook w:val="04A0" w:firstRow="1" w:lastRow="0" w:firstColumn="1" w:lastColumn="0" w:noHBand="0" w:noVBand="1"/>
      </w:tblPr>
      <w:tblGrid>
        <w:gridCol w:w="7089"/>
        <w:gridCol w:w="1275"/>
        <w:gridCol w:w="1418"/>
      </w:tblGrid>
      <w:tr w:rsidR="00500F16" w14:paraId="3812D3EA" w14:textId="77777777" w:rsidTr="00500F16">
        <w:trPr>
          <w:trHeight w:val="828"/>
        </w:trPr>
        <w:tc>
          <w:tcPr>
            <w:tcW w:w="7089" w:type="dxa"/>
            <w:tcBorders>
              <w:top w:val="single" w:sz="8" w:space="0" w:color="000000"/>
              <w:left w:val="single" w:sz="8" w:space="0" w:color="000000"/>
              <w:bottom w:val="single" w:sz="8" w:space="0" w:color="000000"/>
              <w:right w:val="single" w:sz="8" w:space="0" w:color="000000"/>
            </w:tcBorders>
          </w:tcPr>
          <w:p w14:paraId="2429B738" w14:textId="77777777" w:rsidR="00500F16" w:rsidRDefault="00500F16">
            <w:pPr>
              <w:pStyle w:val="TableParagraph"/>
              <w:spacing w:line="271" w:lineRule="exact"/>
              <w:ind w:left="107"/>
              <w:rPr>
                <w:rFonts w:ascii="Calibri" w:hAnsi="Calibri" w:cs="Calibri"/>
                <w:b/>
                <w:bCs/>
                <w:sz w:val="24"/>
                <w:szCs w:val="24"/>
                <w:lang w:val="en-US"/>
                <w14:ligatures w14:val="standardContextual"/>
              </w:rPr>
            </w:pPr>
            <w:r>
              <w:rPr>
                <w:rFonts w:ascii="Calibri" w:hAnsi="Calibri" w:cs="Calibri"/>
                <w:b/>
                <w:bCs/>
                <w:sz w:val="24"/>
                <w:szCs w:val="24"/>
                <w:u w:val="single"/>
                <w:lang w:val="en-US"/>
                <w14:ligatures w14:val="standardContextual"/>
              </w:rPr>
              <w:t>Knowledge and Experience</w:t>
            </w:r>
          </w:p>
          <w:p w14:paraId="6F66AE3E" w14:textId="77777777" w:rsidR="00500F16" w:rsidRDefault="00500F16">
            <w:pPr>
              <w:pStyle w:val="TableParagraph"/>
              <w:rPr>
                <w:b/>
                <w:bCs/>
                <w:sz w:val="24"/>
                <w:szCs w:val="24"/>
                <w:u w:val="single"/>
                <w:lang w:val="en-US"/>
                <w14:ligatures w14:val="standardContextual"/>
              </w:rPr>
            </w:pPr>
          </w:p>
        </w:tc>
        <w:tc>
          <w:tcPr>
            <w:tcW w:w="1275" w:type="dxa"/>
            <w:tcBorders>
              <w:top w:val="single" w:sz="8" w:space="0" w:color="000000"/>
              <w:left w:val="nil"/>
              <w:bottom w:val="single" w:sz="8" w:space="0" w:color="000000"/>
              <w:right w:val="single" w:sz="8" w:space="0" w:color="000000"/>
            </w:tcBorders>
            <w:hideMark/>
          </w:tcPr>
          <w:p w14:paraId="513764A0" w14:textId="77777777" w:rsidR="00500F16" w:rsidRDefault="00500F16">
            <w:pPr>
              <w:pStyle w:val="TableParagraph"/>
              <w:spacing w:line="271" w:lineRule="exact"/>
              <w:ind w:left="107"/>
              <w:rPr>
                <w:b/>
                <w:bCs/>
                <w:sz w:val="24"/>
                <w:szCs w:val="24"/>
                <w:lang w:val="en-US"/>
                <w14:ligatures w14:val="standardContextual"/>
              </w:rPr>
            </w:pPr>
            <w:r>
              <w:rPr>
                <w:b/>
                <w:bCs/>
                <w:spacing w:val="-2"/>
                <w:sz w:val="24"/>
                <w:szCs w:val="24"/>
                <w:lang w:val="en-US"/>
                <w14:ligatures w14:val="standardContextual"/>
              </w:rPr>
              <w:t>Essential</w:t>
            </w:r>
          </w:p>
        </w:tc>
        <w:tc>
          <w:tcPr>
            <w:tcW w:w="1418" w:type="dxa"/>
            <w:tcBorders>
              <w:top w:val="single" w:sz="8" w:space="0" w:color="000000"/>
              <w:left w:val="nil"/>
              <w:bottom w:val="single" w:sz="8" w:space="0" w:color="000000"/>
              <w:right w:val="single" w:sz="8" w:space="0" w:color="000000"/>
            </w:tcBorders>
            <w:hideMark/>
          </w:tcPr>
          <w:p w14:paraId="551C41BD" w14:textId="77777777" w:rsidR="00500F16" w:rsidRDefault="00500F16">
            <w:pPr>
              <w:pStyle w:val="TableParagraph"/>
              <w:spacing w:line="271" w:lineRule="exact"/>
              <w:ind w:left="107"/>
              <w:rPr>
                <w:b/>
                <w:bCs/>
                <w:sz w:val="24"/>
                <w:szCs w:val="24"/>
                <w:lang w:val="en-US"/>
                <w14:ligatures w14:val="standardContextual"/>
              </w:rPr>
            </w:pPr>
            <w:r>
              <w:rPr>
                <w:b/>
                <w:bCs/>
                <w:spacing w:val="-2"/>
                <w:sz w:val="24"/>
                <w:szCs w:val="24"/>
                <w:lang w:val="en-US"/>
                <w14:ligatures w14:val="standardContextual"/>
              </w:rPr>
              <w:t>Desirable</w:t>
            </w:r>
          </w:p>
        </w:tc>
      </w:tr>
      <w:tr w:rsidR="00500F16" w14:paraId="3A39CC28" w14:textId="77777777" w:rsidTr="00500F16">
        <w:trPr>
          <w:trHeight w:val="934"/>
        </w:trPr>
        <w:tc>
          <w:tcPr>
            <w:tcW w:w="7089" w:type="dxa"/>
            <w:tcBorders>
              <w:top w:val="nil"/>
              <w:left w:val="single" w:sz="8" w:space="0" w:color="000000"/>
              <w:bottom w:val="single" w:sz="8" w:space="0" w:color="000000"/>
              <w:right w:val="single" w:sz="8" w:space="0" w:color="000000"/>
            </w:tcBorders>
            <w:hideMark/>
          </w:tcPr>
          <w:p w14:paraId="45589332" w14:textId="77777777" w:rsidR="00500F16" w:rsidRDefault="00500F16">
            <w:pPr>
              <w:pStyle w:val="TableParagraph"/>
              <w:rPr>
                <w:rFonts w:ascii="Calibri" w:hAnsi="Calibri" w:cs="Calibri"/>
                <w:b/>
                <w:bCs/>
                <w:sz w:val="24"/>
                <w:szCs w:val="24"/>
                <w:lang w:val="en-US"/>
                <w14:ligatures w14:val="standardContextual"/>
              </w:rPr>
            </w:pPr>
            <w:r>
              <w:rPr>
                <w:rFonts w:ascii="Calibri" w:hAnsi="Calibri" w:cs="Calibri"/>
                <w:b/>
                <w:bCs/>
                <w:sz w:val="24"/>
                <w:szCs w:val="24"/>
                <w:lang w:val="en-US"/>
                <w14:ligatures w14:val="standardContextual"/>
              </w:rPr>
              <w:t>  Education</w:t>
            </w:r>
          </w:p>
          <w:p w14:paraId="7213C12C" w14:textId="77777777" w:rsidR="00500F16" w:rsidRDefault="00500F16">
            <w:pPr>
              <w:pStyle w:val="TableParagraph"/>
              <w:ind w:left="107"/>
              <w:rPr>
                <w:rFonts w:ascii="Calibri" w:hAnsi="Calibri" w:cs="Calibri"/>
                <w:sz w:val="24"/>
                <w:szCs w:val="24"/>
                <w:lang w:val="en-US"/>
                <w14:ligatures w14:val="standardContextual"/>
              </w:rPr>
            </w:pPr>
            <w:r>
              <w:rPr>
                <w:rFonts w:ascii="Calibri" w:hAnsi="Calibri" w:cs="Calibri"/>
                <w:sz w:val="24"/>
                <w:szCs w:val="24"/>
                <w:lang w:val="en-US"/>
                <w14:ligatures w14:val="standardContextual"/>
              </w:rPr>
              <w:t>Educated to</w:t>
            </w:r>
            <w:r>
              <w:rPr>
                <w:rFonts w:ascii="Calibri" w:hAnsi="Calibri" w:cs="Calibri"/>
                <w:spacing w:val="-3"/>
                <w:sz w:val="24"/>
                <w:szCs w:val="24"/>
                <w:lang w:val="en-US"/>
                <w14:ligatures w14:val="standardContextual"/>
              </w:rPr>
              <w:t xml:space="preserve"> </w:t>
            </w:r>
            <w:r>
              <w:rPr>
                <w:rFonts w:ascii="Calibri" w:hAnsi="Calibri" w:cs="Calibri"/>
                <w:sz w:val="24"/>
                <w:szCs w:val="24"/>
                <w:lang w:val="en-US"/>
                <w14:ligatures w14:val="standardContextual"/>
              </w:rPr>
              <w:t xml:space="preserve">first </w:t>
            </w:r>
            <w:r>
              <w:rPr>
                <w:rFonts w:ascii="Calibri" w:hAnsi="Calibri" w:cs="Calibri"/>
                <w:spacing w:val="-2"/>
                <w:sz w:val="24"/>
                <w:szCs w:val="24"/>
                <w:lang w:val="en-US"/>
                <w14:ligatures w14:val="standardContextual"/>
              </w:rPr>
              <w:t>degree level in an appropriate subject</w:t>
            </w:r>
          </w:p>
        </w:tc>
        <w:tc>
          <w:tcPr>
            <w:tcW w:w="1275" w:type="dxa"/>
            <w:tcBorders>
              <w:top w:val="nil"/>
              <w:left w:val="nil"/>
              <w:bottom w:val="single" w:sz="8" w:space="0" w:color="000000"/>
              <w:right w:val="single" w:sz="8" w:space="0" w:color="000000"/>
            </w:tcBorders>
          </w:tcPr>
          <w:p w14:paraId="7AE6B748" w14:textId="77777777" w:rsidR="00500F16" w:rsidRDefault="00500F16">
            <w:pPr>
              <w:pStyle w:val="TableParagraph"/>
              <w:rPr>
                <w:sz w:val="20"/>
                <w:szCs w:val="20"/>
                <w:lang w:val="en-US"/>
                <w14:ligatures w14:val="standardContextual"/>
              </w:rPr>
            </w:pPr>
          </w:p>
          <w:p w14:paraId="00124091" w14:textId="77777777" w:rsidR="00500F16" w:rsidRDefault="00500F16">
            <w:pPr>
              <w:pStyle w:val="TableParagraph"/>
              <w:rPr>
                <w:sz w:val="20"/>
                <w:szCs w:val="20"/>
                <w:lang w:val="en-US"/>
                <w14:ligatures w14:val="standardContextual"/>
              </w:rPr>
            </w:pPr>
          </w:p>
          <w:p w14:paraId="5743B472" w14:textId="77777777" w:rsidR="00500F16" w:rsidRDefault="00500F16">
            <w:pPr>
              <w:pStyle w:val="TableParagraph"/>
              <w:rPr>
                <w:sz w:val="20"/>
                <w:szCs w:val="20"/>
                <w:lang w:val="en-US"/>
                <w14:ligatures w14:val="standardContextual"/>
              </w:rPr>
            </w:pPr>
          </w:p>
        </w:tc>
        <w:tc>
          <w:tcPr>
            <w:tcW w:w="1418" w:type="dxa"/>
            <w:tcBorders>
              <w:top w:val="nil"/>
              <w:left w:val="nil"/>
              <w:bottom w:val="single" w:sz="8" w:space="0" w:color="000000"/>
              <w:right w:val="single" w:sz="8" w:space="0" w:color="000000"/>
            </w:tcBorders>
          </w:tcPr>
          <w:p w14:paraId="5B6E54FA" w14:textId="77777777" w:rsidR="00500F16" w:rsidRDefault="00500F16">
            <w:pPr>
              <w:pStyle w:val="TableParagraph"/>
              <w:rPr>
                <w:sz w:val="20"/>
                <w:szCs w:val="20"/>
                <w:lang w:val="en-US"/>
                <w14:ligatures w14:val="standardContextual"/>
              </w:rPr>
            </w:pPr>
          </w:p>
          <w:p w14:paraId="32BEE0F3" w14:textId="22FAE524" w:rsidR="00500F16" w:rsidRDefault="00500F16" w:rsidP="00500F16">
            <w:pPr>
              <w:pStyle w:val="TableParagraph"/>
              <w:jc w:val="center"/>
              <w:rPr>
                <w:sz w:val="20"/>
                <w:szCs w:val="20"/>
                <w:lang w:val="en-US"/>
                <w14:ligatures w14:val="standardContextual"/>
              </w:rPr>
            </w:pPr>
            <w:r>
              <w:rPr>
                <w:noProof/>
                <w:position w:val="-3"/>
                <w:sz w:val="19"/>
                <w:szCs w:val="19"/>
                <w:lang w:val="en-US"/>
              </w:rPr>
              <w:drawing>
                <wp:inline distT="0" distB="0" distL="0" distR="0" wp14:anchorId="7EDA6197" wp14:editId="3CE11BF9">
                  <wp:extent cx="114300" cy="123825"/>
                  <wp:effectExtent l="0" t="0" r="0" b="9525"/>
                  <wp:docPr id="2857851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p w14:paraId="5FC893DB" w14:textId="77777777" w:rsidR="00500F16" w:rsidRDefault="00500F16">
            <w:pPr>
              <w:pStyle w:val="TableParagraph"/>
              <w:rPr>
                <w:sz w:val="20"/>
                <w:szCs w:val="20"/>
                <w:lang w:val="en-US"/>
                <w14:ligatures w14:val="standardContextual"/>
              </w:rPr>
            </w:pPr>
          </w:p>
          <w:p w14:paraId="2CDD20A3" w14:textId="77777777" w:rsidR="00500F16" w:rsidRDefault="00500F16">
            <w:pPr>
              <w:pStyle w:val="TableParagraph"/>
              <w:rPr>
                <w:rFonts w:ascii="Times New Roman" w:hAnsi="Times New Roman" w:cs="Times New Roman"/>
                <w:lang w:val="en-US"/>
                <w14:ligatures w14:val="standardContextual"/>
              </w:rPr>
            </w:pPr>
          </w:p>
        </w:tc>
      </w:tr>
      <w:tr w:rsidR="00500F16" w14:paraId="0101F42A" w14:textId="77777777" w:rsidTr="00500F16">
        <w:trPr>
          <w:trHeight w:val="1407"/>
        </w:trPr>
        <w:tc>
          <w:tcPr>
            <w:tcW w:w="7089" w:type="dxa"/>
            <w:tcBorders>
              <w:top w:val="nil"/>
              <w:left w:val="single" w:sz="8" w:space="0" w:color="000000"/>
              <w:bottom w:val="single" w:sz="8" w:space="0" w:color="000000"/>
              <w:right w:val="single" w:sz="8" w:space="0" w:color="000000"/>
            </w:tcBorders>
          </w:tcPr>
          <w:p w14:paraId="5659E42F" w14:textId="77777777" w:rsidR="00500F16" w:rsidRDefault="00500F16">
            <w:pPr>
              <w:pStyle w:val="TableParagraph"/>
              <w:spacing w:line="271" w:lineRule="exact"/>
              <w:ind w:left="107"/>
              <w:rPr>
                <w:lang w:val="en-US"/>
                <w14:ligatures w14:val="standardContextual"/>
              </w:rPr>
            </w:pPr>
          </w:p>
          <w:p w14:paraId="5193CE1E" w14:textId="77777777" w:rsidR="00500F16" w:rsidRDefault="00500F16">
            <w:pPr>
              <w:pStyle w:val="TableParagraph"/>
              <w:spacing w:line="271" w:lineRule="exact"/>
              <w:rPr>
                <w:rFonts w:ascii="Calibri" w:hAnsi="Calibri" w:cs="Calibri"/>
                <w:b/>
                <w:bCs/>
                <w:sz w:val="24"/>
                <w:szCs w:val="24"/>
                <w:lang w:val="en-US"/>
                <w14:ligatures w14:val="standardContextual"/>
              </w:rPr>
            </w:pPr>
            <w:r>
              <w:rPr>
                <w:rFonts w:ascii="Calibri" w:hAnsi="Calibri" w:cs="Calibri"/>
                <w:b/>
                <w:bCs/>
                <w:sz w:val="24"/>
                <w:szCs w:val="24"/>
                <w:lang w:val="en-US"/>
                <w14:ligatures w14:val="standardContextual"/>
              </w:rPr>
              <w:t>  Professional qualifications</w:t>
            </w:r>
          </w:p>
          <w:p w14:paraId="2E573615" w14:textId="77777777" w:rsidR="00500F16" w:rsidRDefault="00500F16">
            <w:pPr>
              <w:pStyle w:val="TableParagraph"/>
              <w:spacing w:line="271" w:lineRule="exact"/>
              <w:ind w:left="107"/>
              <w:rPr>
                <w:b/>
                <w:bCs/>
                <w:sz w:val="24"/>
                <w:szCs w:val="24"/>
                <w:lang w:val="en-US"/>
                <w14:ligatures w14:val="standardContextual"/>
              </w:rPr>
            </w:pPr>
            <w:r>
              <w:rPr>
                <w:rFonts w:ascii="Calibri" w:hAnsi="Calibri" w:cs="Calibri"/>
                <w:sz w:val="24"/>
                <w:szCs w:val="24"/>
                <w:lang w:val="en-US"/>
                <w14:ligatures w14:val="standardContextual"/>
              </w:rPr>
              <w:t>Chartered member of CIPD, or proven evidence of equivalent relevant experience.</w:t>
            </w:r>
          </w:p>
        </w:tc>
        <w:tc>
          <w:tcPr>
            <w:tcW w:w="1275" w:type="dxa"/>
            <w:tcBorders>
              <w:top w:val="nil"/>
              <w:left w:val="nil"/>
              <w:bottom w:val="single" w:sz="8" w:space="0" w:color="000000"/>
              <w:right w:val="single" w:sz="8" w:space="0" w:color="000000"/>
            </w:tcBorders>
          </w:tcPr>
          <w:p w14:paraId="62C28DA8" w14:textId="77777777" w:rsidR="00500F16" w:rsidRDefault="00500F16">
            <w:pPr>
              <w:pStyle w:val="TableParagraph"/>
              <w:rPr>
                <w:sz w:val="20"/>
                <w:szCs w:val="20"/>
                <w:lang w:val="en-US"/>
                <w14:ligatures w14:val="standardContextual"/>
              </w:rPr>
            </w:pPr>
          </w:p>
          <w:p w14:paraId="7FBD7C2E" w14:textId="77777777" w:rsidR="00500F16" w:rsidRDefault="00500F16" w:rsidP="00500F16">
            <w:pPr>
              <w:pStyle w:val="TableParagraph"/>
              <w:jc w:val="center"/>
              <w:rPr>
                <w:sz w:val="20"/>
                <w:szCs w:val="20"/>
                <w:lang w:val="en-US"/>
                <w14:ligatures w14:val="standardContextual"/>
              </w:rPr>
            </w:pPr>
          </w:p>
          <w:p w14:paraId="5CC1518D" w14:textId="33CAA234" w:rsidR="00500F16" w:rsidRDefault="00500F16" w:rsidP="00500F16">
            <w:pPr>
              <w:pStyle w:val="TableParagraph"/>
              <w:jc w:val="center"/>
              <w:rPr>
                <w:sz w:val="20"/>
                <w:szCs w:val="20"/>
                <w:lang w:val="en-US"/>
                <w14:ligatures w14:val="standardContextual"/>
              </w:rPr>
            </w:pPr>
            <w:r>
              <w:rPr>
                <w:noProof/>
                <w:position w:val="-3"/>
                <w:sz w:val="19"/>
                <w:szCs w:val="19"/>
                <w:lang w:val="en-US"/>
              </w:rPr>
              <w:drawing>
                <wp:inline distT="0" distB="0" distL="0" distR="0" wp14:anchorId="1ADEDE36" wp14:editId="5E260A3F">
                  <wp:extent cx="114300" cy="123825"/>
                  <wp:effectExtent l="0" t="0" r="0" b="9525"/>
                  <wp:docPr id="58166888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418" w:type="dxa"/>
            <w:tcBorders>
              <w:top w:val="nil"/>
              <w:left w:val="nil"/>
              <w:bottom w:val="single" w:sz="8" w:space="0" w:color="000000"/>
              <w:right w:val="single" w:sz="8" w:space="0" w:color="000000"/>
            </w:tcBorders>
          </w:tcPr>
          <w:p w14:paraId="7F628129" w14:textId="77777777" w:rsidR="00500F16" w:rsidRDefault="00500F16">
            <w:pPr>
              <w:pStyle w:val="TableParagraph"/>
              <w:rPr>
                <w:rFonts w:ascii="Times New Roman" w:hAnsi="Times New Roman" w:cs="Times New Roman"/>
                <w:lang w:val="en-US"/>
                <w14:ligatures w14:val="standardContextual"/>
              </w:rPr>
            </w:pPr>
          </w:p>
        </w:tc>
      </w:tr>
      <w:tr w:rsidR="00500F16" w14:paraId="6072E15C" w14:textId="77777777" w:rsidTr="00500F16">
        <w:trPr>
          <w:trHeight w:val="1655"/>
        </w:trPr>
        <w:tc>
          <w:tcPr>
            <w:tcW w:w="7089" w:type="dxa"/>
            <w:tcBorders>
              <w:top w:val="nil"/>
              <w:left w:val="single" w:sz="8" w:space="0" w:color="000000"/>
              <w:bottom w:val="single" w:sz="8" w:space="0" w:color="000000"/>
              <w:right w:val="single" w:sz="8" w:space="0" w:color="000000"/>
            </w:tcBorders>
          </w:tcPr>
          <w:p w14:paraId="17580C6B" w14:textId="77777777" w:rsidR="00500F16" w:rsidRDefault="00500F16">
            <w:pPr>
              <w:pStyle w:val="TableParagraph"/>
              <w:spacing w:line="271" w:lineRule="exact"/>
              <w:rPr>
                <w:rFonts w:ascii="Calibri" w:hAnsi="Calibri" w:cs="Calibri"/>
                <w:b/>
                <w:bCs/>
                <w:spacing w:val="-5"/>
                <w:sz w:val="24"/>
                <w:szCs w:val="24"/>
                <w:lang w:val="en-US"/>
                <w14:ligatures w14:val="standardContextual"/>
              </w:rPr>
            </w:pPr>
            <w:r>
              <w:rPr>
                <w:rFonts w:ascii="Calibri" w:hAnsi="Calibri" w:cs="Calibri"/>
                <w:b/>
                <w:bCs/>
                <w:spacing w:val="-5"/>
                <w:sz w:val="24"/>
                <w:szCs w:val="24"/>
                <w:lang w:val="en-US"/>
                <w14:ligatures w14:val="standardContextual"/>
              </w:rPr>
              <w:t xml:space="preserve">  </w:t>
            </w:r>
          </w:p>
          <w:p w14:paraId="4300A2E2" w14:textId="2351E201" w:rsidR="00500F16" w:rsidRDefault="00500F16" w:rsidP="00500F16">
            <w:pPr>
              <w:pStyle w:val="TableParagraph"/>
              <w:spacing w:line="271" w:lineRule="exact"/>
              <w:ind w:firstLine="136"/>
              <w:rPr>
                <w:rFonts w:ascii="Calibri" w:hAnsi="Calibri" w:cs="Calibri"/>
                <w:b/>
                <w:bCs/>
                <w:spacing w:val="-5"/>
                <w:sz w:val="24"/>
                <w:szCs w:val="24"/>
                <w:lang w:val="en-US"/>
                <w14:ligatures w14:val="standardContextual"/>
              </w:rPr>
            </w:pPr>
            <w:r>
              <w:rPr>
                <w:rFonts w:ascii="Calibri" w:hAnsi="Calibri" w:cs="Calibri"/>
                <w:b/>
                <w:bCs/>
                <w:spacing w:val="-5"/>
                <w:sz w:val="24"/>
                <w:szCs w:val="24"/>
                <w:lang w:val="en-US"/>
                <w14:ligatures w14:val="standardContextual"/>
              </w:rPr>
              <w:t>IT and digital skills</w:t>
            </w:r>
          </w:p>
          <w:p w14:paraId="0A7597B7" w14:textId="0B3FBE5A" w:rsidR="00500F16" w:rsidRDefault="00500F16">
            <w:pPr>
              <w:ind w:left="131"/>
            </w:pPr>
            <w:r>
              <w:t>Experience of using applicant tracking systems to facilitate the recruitment process.</w:t>
            </w:r>
          </w:p>
          <w:p w14:paraId="5C49FDBA" w14:textId="73A7393A" w:rsidR="00500F16" w:rsidRDefault="00500F16">
            <w:pPr>
              <w:ind w:left="131"/>
              <w:rPr>
                <w:rFonts w:ascii="Aptos" w:hAnsi="Aptos" w:cs="Aptos"/>
                <w14:ligatures w14:val="none"/>
              </w:rPr>
            </w:pPr>
            <w:r>
              <w:rPr>
                <w:rFonts w:ascii="Aptos" w:hAnsi="Aptos" w:cs="Aptos"/>
                <w14:ligatures w14:val="none"/>
              </w:rPr>
              <w:t>Intermediate Excel</w:t>
            </w:r>
            <w:r w:rsidR="00393CDE">
              <w:rPr>
                <w:rFonts w:ascii="Aptos" w:hAnsi="Aptos" w:cs="Aptos"/>
                <w14:ligatures w14:val="none"/>
              </w:rPr>
              <w:t xml:space="preserve"> - to include use of a variety of charts and pivot tables for the presentation of statistics. </w:t>
            </w:r>
          </w:p>
        </w:tc>
        <w:tc>
          <w:tcPr>
            <w:tcW w:w="1275" w:type="dxa"/>
            <w:tcBorders>
              <w:top w:val="nil"/>
              <w:left w:val="nil"/>
              <w:bottom w:val="single" w:sz="8" w:space="0" w:color="000000"/>
              <w:right w:val="single" w:sz="8" w:space="0" w:color="000000"/>
            </w:tcBorders>
          </w:tcPr>
          <w:p w14:paraId="1D97B5E5" w14:textId="77777777" w:rsidR="00500F16" w:rsidRDefault="00500F16">
            <w:pPr>
              <w:pStyle w:val="TableParagraph"/>
              <w:rPr>
                <w:sz w:val="20"/>
                <w:szCs w:val="20"/>
                <w:lang w:val="en-US"/>
                <w14:ligatures w14:val="standardContextual"/>
              </w:rPr>
            </w:pPr>
          </w:p>
          <w:p w14:paraId="6029C631" w14:textId="77777777" w:rsidR="00500F16" w:rsidRDefault="00500F16">
            <w:pPr>
              <w:pStyle w:val="TableParagraph"/>
              <w:spacing w:before="2"/>
              <w:rPr>
                <w:sz w:val="11"/>
                <w:szCs w:val="11"/>
                <w:lang w:val="en-US"/>
                <w14:ligatures w14:val="standardContextual"/>
              </w:rPr>
            </w:pPr>
          </w:p>
          <w:p w14:paraId="70862C74" w14:textId="77777777" w:rsidR="00393CDE" w:rsidRDefault="00393CDE" w:rsidP="00393CDE">
            <w:pPr>
              <w:pStyle w:val="TableParagraph"/>
              <w:spacing w:line="191" w:lineRule="exact"/>
              <w:ind w:left="242"/>
              <w:jc w:val="center"/>
              <w:rPr>
                <w:sz w:val="24"/>
                <w:szCs w:val="24"/>
                <w:lang w:val="en-US"/>
                <w14:ligatures w14:val="standardContextual"/>
              </w:rPr>
            </w:pPr>
          </w:p>
          <w:p w14:paraId="3DA521E3" w14:textId="3D711258" w:rsidR="00500F16" w:rsidRDefault="00393CDE" w:rsidP="00393CDE">
            <w:pPr>
              <w:pStyle w:val="TableParagraph"/>
              <w:spacing w:line="191" w:lineRule="exact"/>
              <w:ind w:left="242"/>
              <w:rPr>
                <w:sz w:val="24"/>
                <w:szCs w:val="24"/>
                <w:lang w:val="en-US"/>
                <w14:ligatures w14:val="standardContextual"/>
              </w:rPr>
            </w:pPr>
            <w:r>
              <w:rPr>
                <w:sz w:val="24"/>
                <w:szCs w:val="24"/>
                <w:lang w:val="en-US"/>
                <w14:ligatures w14:val="standardContextual"/>
              </w:rPr>
              <w:t xml:space="preserve">   </w:t>
            </w:r>
            <w:r w:rsidR="00500F16">
              <w:rPr>
                <w:noProof/>
                <w:position w:val="-3"/>
                <w:sz w:val="19"/>
                <w:szCs w:val="19"/>
                <w:lang w:val="en-US"/>
              </w:rPr>
              <w:drawing>
                <wp:inline distT="0" distB="0" distL="0" distR="0" wp14:anchorId="72FF76EF" wp14:editId="018E494F">
                  <wp:extent cx="114300" cy="123825"/>
                  <wp:effectExtent l="0" t="0" r="0" b="9525"/>
                  <wp:docPr id="30336969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418" w:type="dxa"/>
            <w:tcBorders>
              <w:top w:val="nil"/>
              <w:left w:val="nil"/>
              <w:bottom w:val="single" w:sz="8" w:space="0" w:color="000000"/>
              <w:right w:val="single" w:sz="8" w:space="0" w:color="000000"/>
            </w:tcBorders>
          </w:tcPr>
          <w:p w14:paraId="0311E460" w14:textId="77777777" w:rsidR="00500F16" w:rsidRDefault="00500F16">
            <w:pPr>
              <w:pStyle w:val="TableParagraph"/>
              <w:rPr>
                <w:rFonts w:ascii="Times New Roman" w:hAnsi="Times New Roman" w:cs="Times New Roman"/>
                <w:lang w:val="en-US"/>
                <w14:ligatures w14:val="standardContextual"/>
              </w:rPr>
            </w:pPr>
          </w:p>
        </w:tc>
      </w:tr>
      <w:tr w:rsidR="00500F16" w14:paraId="31635CCB" w14:textId="77777777" w:rsidTr="00500F16">
        <w:trPr>
          <w:trHeight w:val="1931"/>
        </w:trPr>
        <w:tc>
          <w:tcPr>
            <w:tcW w:w="7089" w:type="dxa"/>
            <w:tcBorders>
              <w:top w:val="nil"/>
              <w:left w:val="single" w:sz="8" w:space="0" w:color="000000"/>
              <w:bottom w:val="single" w:sz="8" w:space="0" w:color="000000"/>
              <w:right w:val="single" w:sz="8" w:space="0" w:color="000000"/>
            </w:tcBorders>
            <w:hideMark/>
          </w:tcPr>
          <w:p w14:paraId="78D71483" w14:textId="77777777" w:rsidR="00393CDE" w:rsidRDefault="00393CDE">
            <w:pPr>
              <w:pStyle w:val="TableParagraph"/>
              <w:ind w:left="107" w:right="224"/>
              <w:rPr>
                <w:rFonts w:ascii="Calibri" w:hAnsi="Calibri" w:cs="Calibri"/>
                <w:b/>
                <w:bCs/>
                <w:sz w:val="24"/>
                <w:szCs w:val="24"/>
                <w:lang w:val="en-US"/>
                <w14:ligatures w14:val="standardContextual"/>
              </w:rPr>
            </w:pPr>
          </w:p>
          <w:p w14:paraId="19ACCEB5" w14:textId="6F30A75D" w:rsidR="00500F16" w:rsidRDefault="00393CDE">
            <w:pPr>
              <w:pStyle w:val="TableParagraph"/>
              <w:ind w:left="107" w:right="224"/>
              <w:rPr>
                <w:rFonts w:ascii="Calibri" w:hAnsi="Calibri" w:cs="Calibri"/>
                <w:b/>
                <w:bCs/>
                <w:sz w:val="24"/>
                <w:szCs w:val="24"/>
                <w:lang w:val="en-US"/>
                <w14:ligatures w14:val="standardContextual"/>
              </w:rPr>
            </w:pPr>
            <w:r>
              <w:rPr>
                <w:rFonts w:ascii="Calibri" w:hAnsi="Calibri" w:cs="Calibri"/>
                <w:b/>
                <w:bCs/>
                <w:sz w:val="24"/>
                <w:szCs w:val="24"/>
                <w:lang w:val="en-US"/>
                <w14:ligatures w14:val="standardContextual"/>
              </w:rPr>
              <w:t>Specialist recruitment knowledge</w:t>
            </w:r>
          </w:p>
          <w:p w14:paraId="1582B91E" w14:textId="4FBD556B" w:rsidR="00500F16" w:rsidRDefault="00500F16">
            <w:pPr>
              <w:pStyle w:val="TableParagraph"/>
              <w:ind w:left="107" w:right="224"/>
              <w:rPr>
                <w:sz w:val="24"/>
                <w:szCs w:val="24"/>
                <w:lang w:val="en-US"/>
                <w14:ligatures w14:val="standardContextual"/>
              </w:rPr>
            </w:pPr>
            <w:r>
              <w:rPr>
                <w:rFonts w:ascii="Calibri" w:hAnsi="Calibri" w:cs="Calibri"/>
                <w:sz w:val="24"/>
                <w:szCs w:val="24"/>
                <w:lang w:val="en-US"/>
                <w14:ligatures w14:val="standardContextual"/>
              </w:rPr>
              <w:t xml:space="preserve">Demonstrable knowledge and experience in </w:t>
            </w:r>
            <w:r w:rsidR="00393CDE">
              <w:rPr>
                <w:rFonts w:ascii="Calibri" w:hAnsi="Calibri" w:cs="Calibri"/>
                <w:sz w:val="24"/>
                <w:szCs w:val="24"/>
                <w:lang w:val="en-US"/>
                <w14:ligatures w14:val="standardContextual"/>
              </w:rPr>
              <w:t>recruitment and selection best practice, and evidence of ongoing professional development in this area.</w:t>
            </w:r>
          </w:p>
        </w:tc>
        <w:tc>
          <w:tcPr>
            <w:tcW w:w="1275" w:type="dxa"/>
            <w:tcBorders>
              <w:top w:val="nil"/>
              <w:left w:val="nil"/>
              <w:bottom w:val="single" w:sz="8" w:space="0" w:color="000000"/>
              <w:right w:val="single" w:sz="8" w:space="0" w:color="000000"/>
            </w:tcBorders>
          </w:tcPr>
          <w:p w14:paraId="530472B0" w14:textId="77777777" w:rsidR="00500F16" w:rsidRDefault="00500F16">
            <w:pPr>
              <w:pStyle w:val="TableParagraph"/>
              <w:rPr>
                <w:sz w:val="20"/>
                <w:szCs w:val="20"/>
                <w:lang w:val="en-US"/>
                <w14:ligatures w14:val="standardContextual"/>
              </w:rPr>
            </w:pPr>
          </w:p>
          <w:p w14:paraId="6CB0AC04" w14:textId="77777777" w:rsidR="00500F16" w:rsidRDefault="00500F16">
            <w:pPr>
              <w:pStyle w:val="TableParagraph"/>
              <w:spacing w:before="3"/>
              <w:rPr>
                <w:sz w:val="11"/>
                <w:szCs w:val="11"/>
                <w:lang w:val="en-US"/>
                <w14:ligatures w14:val="standardContextual"/>
              </w:rPr>
            </w:pPr>
          </w:p>
          <w:p w14:paraId="50C40CBD" w14:textId="2E4B2059" w:rsidR="00500F16" w:rsidRDefault="00393CDE">
            <w:pPr>
              <w:pStyle w:val="TableParagraph"/>
              <w:spacing w:line="191" w:lineRule="exact"/>
              <w:ind w:left="175"/>
              <w:rPr>
                <w:sz w:val="19"/>
                <w:szCs w:val="19"/>
                <w:lang w:val="en-US"/>
                <w14:ligatures w14:val="standardContextual"/>
              </w:rPr>
            </w:pPr>
            <w:r>
              <w:rPr>
                <w:sz w:val="19"/>
                <w:szCs w:val="19"/>
                <w:lang w:val="en-US"/>
                <w14:ligatures w14:val="standardContextual"/>
              </w:rPr>
              <w:t xml:space="preserve">   </w:t>
            </w:r>
            <w:r w:rsidR="00500F16">
              <w:rPr>
                <w:noProof/>
                <w:position w:val="-3"/>
                <w:sz w:val="19"/>
                <w:szCs w:val="19"/>
                <w:lang w:val="en-US"/>
              </w:rPr>
              <w:drawing>
                <wp:inline distT="0" distB="0" distL="0" distR="0" wp14:anchorId="293F5431" wp14:editId="55912D43">
                  <wp:extent cx="114300" cy="123825"/>
                  <wp:effectExtent l="0" t="0" r="0" b="9525"/>
                  <wp:docPr id="3725762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418" w:type="dxa"/>
            <w:tcBorders>
              <w:top w:val="nil"/>
              <w:left w:val="nil"/>
              <w:bottom w:val="single" w:sz="8" w:space="0" w:color="000000"/>
              <w:right w:val="single" w:sz="8" w:space="0" w:color="000000"/>
            </w:tcBorders>
          </w:tcPr>
          <w:p w14:paraId="0C298F19" w14:textId="77777777" w:rsidR="00500F16" w:rsidRDefault="00500F16">
            <w:pPr>
              <w:pStyle w:val="TableParagraph"/>
              <w:rPr>
                <w:rFonts w:ascii="Times New Roman" w:hAnsi="Times New Roman" w:cs="Times New Roman"/>
                <w:lang w:val="en-US"/>
                <w14:ligatures w14:val="standardContextual"/>
              </w:rPr>
            </w:pPr>
          </w:p>
        </w:tc>
      </w:tr>
      <w:tr w:rsidR="00393CDE" w14:paraId="6C2A9C95" w14:textId="77777777" w:rsidTr="00500F16">
        <w:trPr>
          <w:trHeight w:val="1931"/>
        </w:trPr>
        <w:tc>
          <w:tcPr>
            <w:tcW w:w="7089" w:type="dxa"/>
            <w:tcBorders>
              <w:top w:val="nil"/>
              <w:left w:val="single" w:sz="8" w:space="0" w:color="000000"/>
              <w:bottom w:val="single" w:sz="8" w:space="0" w:color="000000"/>
              <w:right w:val="single" w:sz="8" w:space="0" w:color="000000"/>
            </w:tcBorders>
          </w:tcPr>
          <w:p w14:paraId="4A9ED318" w14:textId="77777777" w:rsidR="00393CDE" w:rsidRDefault="00393CDE" w:rsidP="00393CDE">
            <w:pPr>
              <w:pStyle w:val="TableParagraph"/>
              <w:ind w:left="107" w:right="224"/>
              <w:rPr>
                <w:rFonts w:ascii="Calibri" w:hAnsi="Calibri" w:cs="Calibri"/>
                <w:b/>
                <w:bCs/>
                <w:sz w:val="24"/>
                <w:szCs w:val="24"/>
                <w:lang w:val="en-US"/>
                <w14:ligatures w14:val="standardContextual"/>
              </w:rPr>
            </w:pPr>
          </w:p>
          <w:p w14:paraId="70EBEF0C" w14:textId="5719E2CA" w:rsidR="00393CDE" w:rsidRDefault="00393CDE" w:rsidP="00393CDE">
            <w:pPr>
              <w:pStyle w:val="TableParagraph"/>
              <w:ind w:left="107" w:right="224"/>
              <w:rPr>
                <w:rFonts w:ascii="Calibri" w:hAnsi="Calibri" w:cs="Calibri"/>
                <w:b/>
                <w:bCs/>
                <w:sz w:val="24"/>
                <w:szCs w:val="24"/>
                <w:lang w:val="en-US"/>
                <w14:ligatures w14:val="standardContextual"/>
              </w:rPr>
            </w:pPr>
            <w:r>
              <w:rPr>
                <w:rFonts w:ascii="Calibri" w:hAnsi="Calibri" w:cs="Calibri"/>
                <w:b/>
                <w:bCs/>
                <w:sz w:val="24"/>
                <w:szCs w:val="24"/>
                <w:lang w:val="en-US"/>
                <w14:ligatures w14:val="standardContextual"/>
              </w:rPr>
              <w:t>Specialist UK Visa and Immigration Knowledge</w:t>
            </w:r>
          </w:p>
          <w:p w14:paraId="78221B6C" w14:textId="163BD002" w:rsidR="00393CDE" w:rsidRPr="00393CDE" w:rsidRDefault="00393CDE">
            <w:pPr>
              <w:pStyle w:val="TableParagraph"/>
              <w:ind w:left="107" w:right="224"/>
              <w:rPr>
                <w:rFonts w:ascii="Calibri" w:hAnsi="Calibri" w:cs="Calibri"/>
                <w:sz w:val="24"/>
                <w:szCs w:val="24"/>
                <w:lang w:val="en-US"/>
                <w14:ligatures w14:val="standardContextual"/>
              </w:rPr>
            </w:pPr>
            <w:proofErr w:type="gramStart"/>
            <w:r>
              <w:rPr>
                <w:rFonts w:ascii="Calibri" w:hAnsi="Calibri" w:cs="Calibri"/>
                <w:sz w:val="24"/>
                <w:szCs w:val="24"/>
                <w:lang w:val="en-US"/>
                <w14:ligatures w14:val="standardContextual"/>
              </w:rPr>
              <w:t>Understanding of</w:t>
            </w:r>
            <w:proofErr w:type="gramEnd"/>
            <w:r>
              <w:rPr>
                <w:rFonts w:ascii="Calibri" w:hAnsi="Calibri" w:cs="Calibri"/>
                <w:sz w:val="24"/>
                <w:szCs w:val="24"/>
                <w:lang w:val="en-US"/>
                <w14:ligatures w14:val="standardContextual"/>
              </w:rPr>
              <w:t xml:space="preserve"> UKVI legislation, our obligations as an employer, and how these impact on the type of employment which is available to candidates.</w:t>
            </w:r>
          </w:p>
          <w:p w14:paraId="133D2D2F" w14:textId="77777777" w:rsidR="00393CDE" w:rsidRDefault="00393CDE">
            <w:pPr>
              <w:pStyle w:val="TableParagraph"/>
              <w:ind w:left="107" w:right="224"/>
              <w:rPr>
                <w:rFonts w:ascii="Calibri" w:hAnsi="Calibri" w:cs="Calibri"/>
                <w:b/>
                <w:bCs/>
                <w:sz w:val="24"/>
                <w:szCs w:val="24"/>
                <w:lang w:val="en-US"/>
                <w14:ligatures w14:val="standardContextual"/>
              </w:rPr>
            </w:pPr>
          </w:p>
        </w:tc>
        <w:tc>
          <w:tcPr>
            <w:tcW w:w="1275" w:type="dxa"/>
            <w:tcBorders>
              <w:top w:val="nil"/>
              <w:left w:val="nil"/>
              <w:bottom w:val="single" w:sz="8" w:space="0" w:color="000000"/>
              <w:right w:val="single" w:sz="8" w:space="0" w:color="000000"/>
            </w:tcBorders>
          </w:tcPr>
          <w:p w14:paraId="78FDF456" w14:textId="77777777" w:rsidR="00393CDE" w:rsidRDefault="00393CDE" w:rsidP="00393CDE">
            <w:pPr>
              <w:pStyle w:val="TableParagraph"/>
              <w:jc w:val="center"/>
              <w:rPr>
                <w:sz w:val="20"/>
                <w:szCs w:val="20"/>
                <w:lang w:val="en-US"/>
                <w14:ligatures w14:val="standardContextual"/>
              </w:rPr>
            </w:pPr>
          </w:p>
          <w:p w14:paraId="52082606" w14:textId="77777777" w:rsidR="00393CDE" w:rsidRDefault="00393CDE" w:rsidP="00393CDE">
            <w:pPr>
              <w:pStyle w:val="TableParagraph"/>
              <w:jc w:val="center"/>
              <w:rPr>
                <w:sz w:val="20"/>
                <w:szCs w:val="20"/>
                <w:lang w:val="en-US"/>
                <w14:ligatures w14:val="standardContextual"/>
              </w:rPr>
            </w:pPr>
          </w:p>
          <w:p w14:paraId="2CFB1C59" w14:textId="41937BFB" w:rsidR="00393CDE" w:rsidRDefault="00393CDE" w:rsidP="00393CDE">
            <w:pPr>
              <w:pStyle w:val="TableParagraph"/>
              <w:jc w:val="center"/>
              <w:rPr>
                <w:sz w:val="20"/>
                <w:szCs w:val="20"/>
                <w:lang w:val="en-US"/>
                <w14:ligatures w14:val="standardContextual"/>
              </w:rPr>
            </w:pPr>
            <w:r>
              <w:rPr>
                <w:noProof/>
                <w:position w:val="-3"/>
                <w:sz w:val="19"/>
                <w:szCs w:val="19"/>
                <w:lang w:val="en-US"/>
              </w:rPr>
              <w:drawing>
                <wp:inline distT="0" distB="0" distL="0" distR="0" wp14:anchorId="4E88462E" wp14:editId="5CF92488">
                  <wp:extent cx="114300" cy="123825"/>
                  <wp:effectExtent l="0" t="0" r="0" b="9525"/>
                  <wp:docPr id="150948188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418" w:type="dxa"/>
            <w:tcBorders>
              <w:top w:val="nil"/>
              <w:left w:val="nil"/>
              <w:bottom w:val="single" w:sz="8" w:space="0" w:color="000000"/>
              <w:right w:val="single" w:sz="8" w:space="0" w:color="000000"/>
            </w:tcBorders>
          </w:tcPr>
          <w:p w14:paraId="387B459E" w14:textId="77777777" w:rsidR="00393CDE" w:rsidRDefault="00393CDE">
            <w:pPr>
              <w:pStyle w:val="TableParagraph"/>
              <w:rPr>
                <w:rFonts w:ascii="Times New Roman" w:hAnsi="Times New Roman" w:cs="Times New Roman"/>
                <w:lang w:val="en-US"/>
                <w14:ligatures w14:val="standardContextual"/>
              </w:rPr>
            </w:pPr>
          </w:p>
        </w:tc>
      </w:tr>
      <w:tr w:rsidR="00500F16" w14:paraId="58804503" w14:textId="77777777" w:rsidTr="00500F16">
        <w:trPr>
          <w:trHeight w:val="1381"/>
        </w:trPr>
        <w:tc>
          <w:tcPr>
            <w:tcW w:w="7089" w:type="dxa"/>
            <w:tcBorders>
              <w:top w:val="nil"/>
              <w:left w:val="single" w:sz="8" w:space="0" w:color="000000"/>
              <w:bottom w:val="single" w:sz="8" w:space="0" w:color="000000"/>
              <w:right w:val="single" w:sz="8" w:space="0" w:color="000000"/>
            </w:tcBorders>
          </w:tcPr>
          <w:p w14:paraId="56A47EB3" w14:textId="77777777" w:rsidR="00393CDE" w:rsidRDefault="00393CDE">
            <w:pPr>
              <w:pStyle w:val="TableParagraph"/>
              <w:spacing w:line="274" w:lineRule="exact"/>
              <w:ind w:left="131"/>
              <w:rPr>
                <w:rFonts w:ascii="Calibri" w:hAnsi="Calibri" w:cs="Calibri"/>
                <w:b/>
                <w:bCs/>
                <w:sz w:val="24"/>
                <w:szCs w:val="24"/>
                <w:lang w:val="en-US"/>
                <w14:ligatures w14:val="standardContextual"/>
              </w:rPr>
            </w:pPr>
          </w:p>
          <w:p w14:paraId="4BEB9FC0" w14:textId="28E790A3" w:rsidR="00500F16" w:rsidRDefault="00500F16">
            <w:pPr>
              <w:pStyle w:val="TableParagraph"/>
              <w:spacing w:line="274" w:lineRule="exact"/>
              <w:ind w:left="131"/>
              <w:rPr>
                <w:rFonts w:ascii="Calibri" w:hAnsi="Calibri" w:cs="Calibri"/>
                <w:b/>
                <w:bCs/>
                <w:spacing w:val="-2"/>
                <w:sz w:val="24"/>
                <w:szCs w:val="24"/>
                <w:lang w:val="en-US"/>
                <w14:ligatures w14:val="standardContextual"/>
              </w:rPr>
            </w:pPr>
            <w:r>
              <w:rPr>
                <w:rFonts w:ascii="Calibri" w:hAnsi="Calibri" w:cs="Calibri"/>
                <w:b/>
                <w:bCs/>
                <w:sz w:val="24"/>
                <w:szCs w:val="24"/>
                <w:lang w:val="en-US"/>
                <w14:ligatures w14:val="standardContextual"/>
              </w:rPr>
              <w:t>Numeracy</w:t>
            </w:r>
            <w:r>
              <w:rPr>
                <w:rFonts w:ascii="Calibri" w:hAnsi="Calibri" w:cs="Calibri"/>
                <w:b/>
                <w:bCs/>
                <w:spacing w:val="-12"/>
                <w:sz w:val="24"/>
                <w:szCs w:val="24"/>
                <w:lang w:val="en-US"/>
                <w14:ligatures w14:val="standardContextual"/>
              </w:rPr>
              <w:t xml:space="preserve"> </w:t>
            </w:r>
            <w:r>
              <w:rPr>
                <w:rFonts w:ascii="Calibri" w:hAnsi="Calibri" w:cs="Calibri"/>
                <w:b/>
                <w:bCs/>
                <w:sz w:val="24"/>
                <w:szCs w:val="24"/>
                <w:lang w:val="en-US"/>
                <w14:ligatures w14:val="standardContextual"/>
              </w:rPr>
              <w:t>and</w:t>
            </w:r>
            <w:r>
              <w:rPr>
                <w:rFonts w:ascii="Calibri" w:hAnsi="Calibri" w:cs="Calibri"/>
                <w:b/>
                <w:bCs/>
                <w:spacing w:val="-5"/>
                <w:sz w:val="24"/>
                <w:szCs w:val="24"/>
                <w:lang w:val="en-US"/>
                <w14:ligatures w14:val="standardContextual"/>
              </w:rPr>
              <w:t xml:space="preserve"> </w:t>
            </w:r>
            <w:r>
              <w:rPr>
                <w:rFonts w:ascii="Calibri" w:hAnsi="Calibri" w:cs="Calibri"/>
                <w:b/>
                <w:bCs/>
                <w:spacing w:val="-2"/>
                <w:sz w:val="24"/>
                <w:szCs w:val="24"/>
                <w:lang w:val="en-US"/>
                <w14:ligatures w14:val="standardContextual"/>
              </w:rPr>
              <w:t>analytical skills</w:t>
            </w:r>
          </w:p>
          <w:p w14:paraId="295C77F2" w14:textId="39CA8A38" w:rsidR="00500F16" w:rsidRDefault="00500F16">
            <w:pPr>
              <w:pStyle w:val="TableParagraph"/>
              <w:spacing w:line="274" w:lineRule="exact"/>
              <w:ind w:left="131"/>
              <w:rPr>
                <w:b/>
                <w:bCs/>
                <w:sz w:val="24"/>
                <w:szCs w:val="24"/>
                <w:lang w:val="en-US"/>
                <w14:ligatures w14:val="standardContextual"/>
              </w:rPr>
            </w:pPr>
            <w:r>
              <w:rPr>
                <w:rFonts w:ascii="Calibri" w:hAnsi="Calibri" w:cs="Calibri"/>
                <w:spacing w:val="-2"/>
                <w:sz w:val="24"/>
                <w:szCs w:val="24"/>
                <w:lang w:val="en-US"/>
                <w14:ligatures w14:val="standardContextual"/>
              </w:rPr>
              <w:t>Proven</w:t>
            </w:r>
            <w:r>
              <w:rPr>
                <w:rFonts w:ascii="Calibri" w:hAnsi="Calibri" w:cs="Calibri"/>
                <w:sz w:val="24"/>
                <w:szCs w:val="24"/>
                <w:lang w:val="en-US"/>
                <w14:ligatures w14:val="standardContextual"/>
              </w:rPr>
              <w:t xml:space="preserve"> ability</w:t>
            </w:r>
            <w:r>
              <w:rPr>
                <w:lang w:val="en-US"/>
                <w14:ligatures w14:val="standardContextual"/>
              </w:rPr>
              <w:t xml:space="preserve"> </w:t>
            </w:r>
            <w:r w:rsidR="00393CDE">
              <w:rPr>
                <w:lang w:val="en-US"/>
                <w14:ligatures w14:val="standardContextual"/>
              </w:rPr>
              <w:t xml:space="preserve">to </w:t>
            </w:r>
            <w:proofErr w:type="spellStart"/>
            <w:r w:rsidR="00393CDE">
              <w:rPr>
                <w:lang w:val="en-US"/>
                <w14:ligatures w14:val="standardContextual"/>
              </w:rPr>
              <w:t>analyse</w:t>
            </w:r>
            <w:proofErr w:type="spellEnd"/>
            <w:r w:rsidR="00393CDE">
              <w:rPr>
                <w:lang w:val="en-US"/>
                <w14:ligatures w14:val="standardContextual"/>
              </w:rPr>
              <w:t xml:space="preserve"> large data sets and present findings in an appropriate reader-friendly format.</w:t>
            </w:r>
          </w:p>
          <w:p w14:paraId="5B7247AB" w14:textId="77777777" w:rsidR="00500F16" w:rsidRDefault="00500F16">
            <w:pPr>
              <w:pStyle w:val="TableParagraph"/>
              <w:ind w:left="107"/>
              <w:rPr>
                <w:sz w:val="24"/>
                <w:szCs w:val="24"/>
                <w:lang w:val="en-US"/>
                <w14:ligatures w14:val="standardContextual"/>
              </w:rPr>
            </w:pPr>
          </w:p>
        </w:tc>
        <w:tc>
          <w:tcPr>
            <w:tcW w:w="1275" w:type="dxa"/>
            <w:tcBorders>
              <w:top w:val="nil"/>
              <w:left w:val="nil"/>
              <w:bottom w:val="single" w:sz="8" w:space="0" w:color="000000"/>
              <w:right w:val="single" w:sz="8" w:space="0" w:color="000000"/>
            </w:tcBorders>
          </w:tcPr>
          <w:p w14:paraId="4A345345" w14:textId="77777777" w:rsidR="00500F16" w:rsidRDefault="00500F16">
            <w:pPr>
              <w:pStyle w:val="TableParagraph"/>
              <w:rPr>
                <w:sz w:val="20"/>
                <w:szCs w:val="20"/>
                <w:lang w:val="en-US"/>
                <w14:ligatures w14:val="standardContextual"/>
              </w:rPr>
            </w:pPr>
          </w:p>
          <w:p w14:paraId="546B6A56" w14:textId="77777777" w:rsidR="00500F16" w:rsidRDefault="00500F16">
            <w:pPr>
              <w:pStyle w:val="TableParagraph"/>
              <w:spacing w:before="4"/>
              <w:rPr>
                <w:sz w:val="11"/>
                <w:szCs w:val="11"/>
                <w:lang w:val="en-US"/>
                <w14:ligatures w14:val="standardContextual"/>
              </w:rPr>
            </w:pPr>
          </w:p>
          <w:p w14:paraId="37DB5124" w14:textId="3407C399" w:rsidR="00500F16" w:rsidRDefault="00393CDE">
            <w:pPr>
              <w:pStyle w:val="TableParagraph"/>
              <w:spacing w:line="191" w:lineRule="exact"/>
              <w:ind w:left="242"/>
              <w:rPr>
                <w:sz w:val="19"/>
                <w:szCs w:val="19"/>
                <w:lang w:val="en-US"/>
                <w14:ligatures w14:val="standardContextual"/>
              </w:rPr>
            </w:pPr>
            <w:r>
              <w:rPr>
                <w:sz w:val="19"/>
                <w:szCs w:val="19"/>
                <w:lang w:val="en-US"/>
                <w14:ligatures w14:val="standardContextual"/>
              </w:rPr>
              <w:t xml:space="preserve">    </w:t>
            </w:r>
            <w:r w:rsidR="00500F16">
              <w:rPr>
                <w:noProof/>
                <w:position w:val="-3"/>
                <w:sz w:val="19"/>
                <w:szCs w:val="19"/>
                <w:lang w:val="en-US"/>
              </w:rPr>
              <w:drawing>
                <wp:inline distT="0" distB="0" distL="0" distR="0" wp14:anchorId="7D8DA0E2" wp14:editId="48850565">
                  <wp:extent cx="114300" cy="123825"/>
                  <wp:effectExtent l="0" t="0" r="0" b="9525"/>
                  <wp:docPr id="10111314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418" w:type="dxa"/>
            <w:tcBorders>
              <w:top w:val="nil"/>
              <w:left w:val="nil"/>
              <w:bottom w:val="single" w:sz="8" w:space="0" w:color="000000"/>
              <w:right w:val="single" w:sz="8" w:space="0" w:color="000000"/>
            </w:tcBorders>
          </w:tcPr>
          <w:p w14:paraId="73C49B21" w14:textId="77777777" w:rsidR="00500F16" w:rsidRDefault="00500F16">
            <w:pPr>
              <w:pStyle w:val="TableParagraph"/>
              <w:rPr>
                <w:rFonts w:ascii="Times New Roman" w:hAnsi="Times New Roman" w:cs="Times New Roman"/>
                <w:lang w:val="en-US"/>
                <w14:ligatures w14:val="standardContextual"/>
              </w:rPr>
            </w:pPr>
          </w:p>
        </w:tc>
      </w:tr>
      <w:tr w:rsidR="00500F16" w14:paraId="069801C4" w14:textId="77777777" w:rsidTr="00500F16">
        <w:trPr>
          <w:trHeight w:val="1329"/>
        </w:trPr>
        <w:tc>
          <w:tcPr>
            <w:tcW w:w="7089" w:type="dxa"/>
            <w:tcBorders>
              <w:top w:val="nil"/>
              <w:left w:val="single" w:sz="8" w:space="0" w:color="000000"/>
              <w:bottom w:val="single" w:sz="8" w:space="0" w:color="000000"/>
              <w:right w:val="single" w:sz="8" w:space="0" w:color="000000"/>
            </w:tcBorders>
          </w:tcPr>
          <w:p w14:paraId="5340425D" w14:textId="77777777" w:rsidR="00393CDE" w:rsidRDefault="00393CDE">
            <w:pPr>
              <w:pStyle w:val="TableParagraph"/>
              <w:spacing w:line="271" w:lineRule="exact"/>
              <w:ind w:left="107"/>
              <w:rPr>
                <w:rFonts w:ascii="Calibri" w:hAnsi="Calibri" w:cs="Calibri"/>
                <w:b/>
                <w:bCs/>
                <w:sz w:val="24"/>
                <w:szCs w:val="24"/>
                <w:lang w:val="en-US"/>
                <w14:ligatures w14:val="standardContextual"/>
              </w:rPr>
            </w:pPr>
          </w:p>
          <w:p w14:paraId="0E0A5774" w14:textId="3AA7D26C" w:rsidR="00500F16" w:rsidRDefault="00500F16">
            <w:pPr>
              <w:pStyle w:val="TableParagraph"/>
              <w:spacing w:line="271" w:lineRule="exact"/>
              <w:ind w:left="107"/>
              <w:rPr>
                <w:rFonts w:ascii="Calibri" w:hAnsi="Calibri" w:cs="Calibri"/>
                <w:b/>
                <w:bCs/>
                <w:sz w:val="24"/>
                <w:szCs w:val="24"/>
                <w:lang w:val="en-US"/>
                <w14:ligatures w14:val="standardContextual"/>
              </w:rPr>
            </w:pPr>
            <w:r>
              <w:rPr>
                <w:rFonts w:ascii="Calibri" w:hAnsi="Calibri" w:cs="Calibri"/>
                <w:b/>
                <w:bCs/>
                <w:sz w:val="24"/>
                <w:szCs w:val="24"/>
                <w:lang w:val="en-US"/>
                <w14:ligatures w14:val="standardContextual"/>
              </w:rPr>
              <w:t>Higher Education knowledge</w:t>
            </w:r>
          </w:p>
          <w:p w14:paraId="3DC9B56A" w14:textId="5587C209" w:rsidR="00500F16" w:rsidRDefault="00393CDE">
            <w:pPr>
              <w:pStyle w:val="TableParagraph"/>
              <w:spacing w:line="271" w:lineRule="exact"/>
              <w:ind w:left="107"/>
              <w:rPr>
                <w:rFonts w:ascii="Calibri" w:hAnsi="Calibri" w:cs="Calibri"/>
                <w:sz w:val="24"/>
                <w:szCs w:val="24"/>
                <w:lang w:val="en-US"/>
                <w14:ligatures w14:val="standardContextual"/>
              </w:rPr>
            </w:pPr>
            <w:r>
              <w:rPr>
                <w:rFonts w:ascii="Calibri" w:hAnsi="Calibri" w:cs="Calibri"/>
                <w:sz w:val="24"/>
                <w:szCs w:val="24"/>
                <w:lang w:val="en-US"/>
                <w14:ligatures w14:val="standardContextual"/>
              </w:rPr>
              <w:t>Experience of recruitment in a Higher Education setting.</w:t>
            </w:r>
          </w:p>
          <w:p w14:paraId="7E4166CA" w14:textId="77777777" w:rsidR="00500F16" w:rsidRDefault="00500F16">
            <w:pPr>
              <w:pStyle w:val="TableParagraph"/>
              <w:spacing w:line="271" w:lineRule="exact"/>
              <w:ind w:left="107"/>
              <w:rPr>
                <w:rFonts w:ascii="Calibri" w:hAnsi="Calibri" w:cs="Calibri"/>
                <w:sz w:val="24"/>
                <w:szCs w:val="24"/>
                <w:lang w:val="en-US"/>
                <w14:ligatures w14:val="standardContextual"/>
              </w:rPr>
            </w:pPr>
          </w:p>
        </w:tc>
        <w:tc>
          <w:tcPr>
            <w:tcW w:w="1275" w:type="dxa"/>
            <w:tcBorders>
              <w:top w:val="nil"/>
              <w:left w:val="nil"/>
              <w:bottom w:val="single" w:sz="8" w:space="0" w:color="000000"/>
              <w:right w:val="single" w:sz="8" w:space="0" w:color="000000"/>
            </w:tcBorders>
          </w:tcPr>
          <w:p w14:paraId="2E1157EF" w14:textId="77777777" w:rsidR="00500F16" w:rsidRDefault="00500F16">
            <w:pPr>
              <w:pStyle w:val="TableParagraph"/>
              <w:rPr>
                <w:sz w:val="20"/>
                <w:szCs w:val="20"/>
                <w:lang w:val="en-US"/>
                <w14:ligatures w14:val="standardContextual"/>
              </w:rPr>
            </w:pPr>
          </w:p>
        </w:tc>
        <w:tc>
          <w:tcPr>
            <w:tcW w:w="1418" w:type="dxa"/>
            <w:tcBorders>
              <w:top w:val="nil"/>
              <w:left w:val="nil"/>
              <w:bottom w:val="single" w:sz="8" w:space="0" w:color="000000"/>
              <w:right w:val="single" w:sz="8" w:space="0" w:color="000000"/>
            </w:tcBorders>
          </w:tcPr>
          <w:p w14:paraId="6A672BBC" w14:textId="77777777" w:rsidR="00500F16" w:rsidRDefault="00500F16">
            <w:pPr>
              <w:pStyle w:val="TableParagraph"/>
              <w:rPr>
                <w:rFonts w:ascii="Times New Roman" w:hAnsi="Times New Roman" w:cs="Times New Roman"/>
                <w:lang w:val="en-US"/>
                <w14:ligatures w14:val="standardContextual"/>
              </w:rPr>
            </w:pPr>
          </w:p>
          <w:p w14:paraId="1305C92E" w14:textId="77777777" w:rsidR="00500F16" w:rsidRDefault="00500F16">
            <w:pPr>
              <w:pStyle w:val="TableParagraph"/>
              <w:rPr>
                <w:rFonts w:ascii="Times New Roman" w:hAnsi="Times New Roman" w:cs="Times New Roman"/>
                <w:lang w:val="en-US"/>
                <w14:ligatures w14:val="standardContextual"/>
              </w:rPr>
            </w:pPr>
          </w:p>
          <w:p w14:paraId="6003A32E" w14:textId="20365EF6" w:rsidR="00500F16" w:rsidRDefault="00500F16">
            <w:pPr>
              <w:pStyle w:val="TableParagraph"/>
              <w:rPr>
                <w:rFonts w:ascii="Times New Roman" w:hAnsi="Times New Roman" w:cs="Times New Roman"/>
                <w:lang w:val="en-US"/>
                <w14:ligatures w14:val="standardContextual"/>
              </w:rPr>
            </w:pPr>
            <w:r>
              <w:rPr>
                <w:rFonts w:ascii="Times New Roman" w:hAnsi="Times New Roman" w:cs="Times New Roman"/>
                <w:lang w:val="en-US"/>
                <w14:ligatures w14:val="standardContextual"/>
              </w:rPr>
              <w:t xml:space="preserve">  </w:t>
            </w:r>
            <w:r w:rsidR="00393CDE">
              <w:rPr>
                <w:noProof/>
                <w:position w:val="-3"/>
                <w:sz w:val="19"/>
                <w:szCs w:val="19"/>
                <w:lang w:val="en-US"/>
              </w:rPr>
              <w:t xml:space="preserve">        </w:t>
            </w:r>
            <w:r>
              <w:rPr>
                <w:noProof/>
                <w:position w:val="-3"/>
                <w:sz w:val="19"/>
                <w:szCs w:val="19"/>
                <w:lang w:val="en-US"/>
              </w:rPr>
              <w:drawing>
                <wp:inline distT="0" distB="0" distL="0" distR="0" wp14:anchorId="5475FF82" wp14:editId="6751AED4">
                  <wp:extent cx="114300" cy="123825"/>
                  <wp:effectExtent l="0" t="0" r="0" b="9525"/>
                  <wp:docPr id="16461464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bl>
    <w:p w14:paraId="5F75DDC2" w14:textId="77777777" w:rsidR="00500F16" w:rsidRDefault="00500F16" w:rsidP="00500F16">
      <w:pPr>
        <w:rPr>
          <w:rFonts w:ascii="Aptos" w:hAnsi="Aptos" w:cs="Aptos"/>
          <w:b/>
          <w:bCs/>
          <w:lang w:eastAsia="en-GB"/>
          <w14:ligatures w14:val="none"/>
        </w:rPr>
      </w:pPr>
    </w:p>
    <w:tbl>
      <w:tblPr>
        <w:tblW w:w="9782" w:type="dxa"/>
        <w:tblInd w:w="-436" w:type="dxa"/>
        <w:tblCellMar>
          <w:left w:w="0" w:type="dxa"/>
          <w:right w:w="0" w:type="dxa"/>
        </w:tblCellMar>
        <w:tblLook w:val="04A0" w:firstRow="1" w:lastRow="0" w:firstColumn="1" w:lastColumn="0" w:noHBand="0" w:noVBand="1"/>
      </w:tblPr>
      <w:tblGrid>
        <w:gridCol w:w="7089"/>
        <w:gridCol w:w="1275"/>
        <w:gridCol w:w="1418"/>
      </w:tblGrid>
      <w:tr w:rsidR="00500F16" w14:paraId="14A3EC32" w14:textId="77777777" w:rsidTr="00490573">
        <w:trPr>
          <w:trHeight w:val="648"/>
        </w:trPr>
        <w:tc>
          <w:tcPr>
            <w:tcW w:w="7089" w:type="dxa"/>
            <w:tcBorders>
              <w:top w:val="single" w:sz="8" w:space="0" w:color="000000"/>
              <w:left w:val="single" w:sz="8" w:space="0" w:color="000000"/>
              <w:bottom w:val="single" w:sz="8" w:space="0" w:color="000000"/>
              <w:right w:val="single" w:sz="8" w:space="0" w:color="000000"/>
            </w:tcBorders>
            <w:hideMark/>
          </w:tcPr>
          <w:p w14:paraId="47C94068" w14:textId="77777777" w:rsidR="00500F16" w:rsidRDefault="00500F16">
            <w:pPr>
              <w:pStyle w:val="TableParagraph"/>
              <w:ind w:left="107"/>
              <w:rPr>
                <w:rFonts w:ascii="Calibri" w:hAnsi="Calibri" w:cs="Calibri"/>
                <w:b/>
                <w:bCs/>
                <w:sz w:val="24"/>
                <w:szCs w:val="24"/>
                <w:lang w:val="en-US"/>
                <w14:ligatures w14:val="standardContextual"/>
              </w:rPr>
            </w:pPr>
            <w:r>
              <w:rPr>
                <w:rFonts w:ascii="Calibri" w:hAnsi="Calibri" w:cs="Calibri"/>
                <w:b/>
                <w:bCs/>
                <w:sz w:val="24"/>
                <w:szCs w:val="24"/>
                <w:u w:val="single"/>
                <w:lang w:val="en-US"/>
                <w14:ligatures w14:val="standardContextual"/>
              </w:rPr>
              <w:t>Core</w:t>
            </w:r>
            <w:r>
              <w:rPr>
                <w:rFonts w:ascii="Calibri" w:hAnsi="Calibri" w:cs="Calibri"/>
                <w:b/>
                <w:bCs/>
                <w:spacing w:val="-9"/>
                <w:sz w:val="24"/>
                <w:szCs w:val="24"/>
                <w:u w:val="single"/>
                <w:lang w:val="en-US"/>
                <w14:ligatures w14:val="standardContextual"/>
              </w:rPr>
              <w:t xml:space="preserve"> </w:t>
            </w:r>
            <w:r>
              <w:rPr>
                <w:rFonts w:ascii="Calibri" w:hAnsi="Calibri" w:cs="Calibri"/>
                <w:b/>
                <w:bCs/>
                <w:sz w:val="24"/>
                <w:szCs w:val="24"/>
                <w:u w:val="single"/>
                <w:lang w:val="en-US"/>
                <w14:ligatures w14:val="standardContextual"/>
              </w:rPr>
              <w:t>Personal</w:t>
            </w:r>
            <w:r>
              <w:rPr>
                <w:rFonts w:ascii="Calibri" w:hAnsi="Calibri" w:cs="Calibri"/>
                <w:b/>
                <w:bCs/>
                <w:spacing w:val="-9"/>
                <w:sz w:val="24"/>
                <w:szCs w:val="24"/>
                <w:u w:val="single"/>
                <w:lang w:val="en-US"/>
                <w14:ligatures w14:val="standardContextual"/>
              </w:rPr>
              <w:t xml:space="preserve"> </w:t>
            </w:r>
            <w:r>
              <w:rPr>
                <w:rFonts w:ascii="Calibri" w:hAnsi="Calibri" w:cs="Calibri"/>
                <w:b/>
                <w:bCs/>
                <w:spacing w:val="-2"/>
                <w:sz w:val="24"/>
                <w:szCs w:val="24"/>
                <w:u w:val="single"/>
                <w:lang w:val="en-US"/>
                <w14:ligatures w14:val="standardContextual"/>
              </w:rPr>
              <w:t xml:space="preserve">Skills and </w:t>
            </w:r>
            <w:proofErr w:type="spellStart"/>
            <w:r>
              <w:rPr>
                <w:rFonts w:ascii="Calibri" w:hAnsi="Calibri" w:cs="Calibri"/>
                <w:b/>
                <w:bCs/>
                <w:spacing w:val="-2"/>
                <w:sz w:val="24"/>
                <w:szCs w:val="24"/>
                <w:u w:val="single"/>
                <w:lang w:val="en-US"/>
                <w14:ligatures w14:val="standardContextual"/>
              </w:rPr>
              <w:t>behaviours</w:t>
            </w:r>
            <w:proofErr w:type="spellEnd"/>
          </w:p>
        </w:tc>
        <w:tc>
          <w:tcPr>
            <w:tcW w:w="1275" w:type="dxa"/>
            <w:tcBorders>
              <w:top w:val="single" w:sz="8" w:space="0" w:color="000000"/>
              <w:left w:val="nil"/>
              <w:bottom w:val="single" w:sz="8" w:space="0" w:color="000000"/>
              <w:right w:val="single" w:sz="8" w:space="0" w:color="000000"/>
            </w:tcBorders>
            <w:hideMark/>
          </w:tcPr>
          <w:p w14:paraId="0EB8A2F6" w14:textId="77777777" w:rsidR="00500F16" w:rsidRDefault="00500F16">
            <w:pPr>
              <w:pStyle w:val="TableParagraph"/>
              <w:spacing w:line="271" w:lineRule="exact"/>
              <w:ind w:left="107"/>
              <w:rPr>
                <w:b/>
                <w:bCs/>
                <w:sz w:val="24"/>
                <w:szCs w:val="24"/>
                <w:lang w:val="en-US"/>
                <w14:ligatures w14:val="standardContextual"/>
              </w:rPr>
            </w:pPr>
            <w:r>
              <w:rPr>
                <w:b/>
                <w:bCs/>
                <w:spacing w:val="-2"/>
                <w:sz w:val="24"/>
                <w:szCs w:val="24"/>
                <w:lang w:val="en-US"/>
                <w14:ligatures w14:val="standardContextual"/>
              </w:rPr>
              <w:t>Essential</w:t>
            </w:r>
          </w:p>
        </w:tc>
        <w:tc>
          <w:tcPr>
            <w:tcW w:w="1418" w:type="dxa"/>
            <w:tcBorders>
              <w:top w:val="single" w:sz="8" w:space="0" w:color="000000"/>
              <w:left w:val="nil"/>
              <w:bottom w:val="single" w:sz="8" w:space="0" w:color="000000"/>
              <w:right w:val="single" w:sz="8" w:space="0" w:color="000000"/>
            </w:tcBorders>
            <w:hideMark/>
          </w:tcPr>
          <w:p w14:paraId="5C506E4A" w14:textId="77777777" w:rsidR="00500F16" w:rsidRDefault="00500F16">
            <w:pPr>
              <w:pStyle w:val="TableParagraph"/>
              <w:spacing w:line="271" w:lineRule="exact"/>
              <w:ind w:left="107"/>
              <w:rPr>
                <w:b/>
                <w:bCs/>
                <w:sz w:val="24"/>
                <w:szCs w:val="24"/>
                <w:lang w:val="en-US"/>
                <w14:ligatures w14:val="standardContextual"/>
              </w:rPr>
            </w:pPr>
            <w:r>
              <w:rPr>
                <w:b/>
                <w:bCs/>
                <w:spacing w:val="-2"/>
                <w:sz w:val="24"/>
                <w:szCs w:val="24"/>
                <w:lang w:val="en-US"/>
                <w14:ligatures w14:val="standardContextual"/>
              </w:rPr>
              <w:t>Desirable</w:t>
            </w:r>
          </w:p>
        </w:tc>
      </w:tr>
      <w:tr w:rsidR="00500F16" w14:paraId="546603D3" w14:textId="77777777" w:rsidTr="00490573">
        <w:trPr>
          <w:trHeight w:val="503"/>
        </w:trPr>
        <w:tc>
          <w:tcPr>
            <w:tcW w:w="7089" w:type="dxa"/>
            <w:tcBorders>
              <w:top w:val="nil"/>
              <w:left w:val="single" w:sz="8" w:space="0" w:color="000000"/>
              <w:bottom w:val="single" w:sz="8" w:space="0" w:color="000000"/>
              <w:right w:val="single" w:sz="8" w:space="0" w:color="000000"/>
            </w:tcBorders>
          </w:tcPr>
          <w:p w14:paraId="498ABC7D" w14:textId="77777777" w:rsidR="00490573" w:rsidRDefault="00490573">
            <w:pPr>
              <w:pStyle w:val="TableParagraph"/>
              <w:spacing w:line="271" w:lineRule="exact"/>
              <w:ind w:left="107"/>
              <w:rPr>
                <w:rFonts w:ascii="Calibri" w:hAnsi="Calibri" w:cs="Calibri"/>
                <w:b/>
                <w:bCs/>
                <w:sz w:val="24"/>
                <w:szCs w:val="24"/>
                <w:lang w:val="en-US"/>
                <w14:ligatures w14:val="standardContextual"/>
              </w:rPr>
            </w:pPr>
          </w:p>
          <w:p w14:paraId="11F4821E" w14:textId="6DF63BA5" w:rsidR="00490573" w:rsidRDefault="00490573">
            <w:pPr>
              <w:pStyle w:val="TableParagraph"/>
              <w:spacing w:line="271" w:lineRule="exact"/>
              <w:ind w:left="107"/>
              <w:rPr>
                <w:rFonts w:ascii="Calibri" w:hAnsi="Calibri" w:cs="Calibri"/>
                <w:b/>
                <w:bCs/>
                <w:sz w:val="24"/>
                <w:szCs w:val="24"/>
                <w:lang w:val="en-US"/>
                <w14:ligatures w14:val="standardContextual"/>
              </w:rPr>
            </w:pPr>
            <w:r>
              <w:rPr>
                <w:rFonts w:ascii="Calibri" w:hAnsi="Calibri" w:cs="Calibri"/>
                <w:b/>
                <w:bCs/>
                <w:sz w:val="24"/>
                <w:szCs w:val="24"/>
                <w:lang w:val="en-US"/>
                <w14:ligatures w14:val="standardContextual"/>
              </w:rPr>
              <w:t>Communication</w:t>
            </w:r>
          </w:p>
          <w:p w14:paraId="6FB3DE40" w14:textId="77777777" w:rsidR="00490573" w:rsidRPr="00490573" w:rsidRDefault="00490573" w:rsidP="00490573">
            <w:pPr>
              <w:pStyle w:val="TableParagraph"/>
              <w:spacing w:line="271" w:lineRule="exact"/>
              <w:ind w:left="107"/>
              <w:rPr>
                <w:rFonts w:ascii="Calibri" w:hAnsi="Calibri" w:cs="Calibri"/>
                <w:sz w:val="24"/>
                <w:szCs w:val="24"/>
                <w:lang w:val="en-US"/>
                <w14:ligatures w14:val="standardContextual"/>
              </w:rPr>
            </w:pPr>
            <w:r w:rsidRPr="00490573">
              <w:rPr>
                <w:rFonts w:ascii="Calibri" w:hAnsi="Calibri" w:cs="Calibri"/>
                <w:sz w:val="24"/>
                <w:szCs w:val="24"/>
                <w:lang w:val="en-US"/>
                <w14:ligatures w14:val="standardContextual"/>
              </w:rPr>
              <w:t>Communicates clearly orally and in writing, and in relating to others builds and maintains effective relationships openly and honestly, using every medium appropriately and with consideration for the audience, so that the messages.</w:t>
            </w:r>
          </w:p>
          <w:p w14:paraId="546698E3" w14:textId="62623E20" w:rsidR="00490573" w:rsidRPr="00490573" w:rsidRDefault="00490573" w:rsidP="00490573">
            <w:pPr>
              <w:pStyle w:val="TableParagraph"/>
              <w:spacing w:line="271" w:lineRule="exact"/>
              <w:ind w:left="107"/>
              <w:rPr>
                <w:rFonts w:ascii="Calibri" w:hAnsi="Calibri" w:cs="Calibri"/>
                <w:sz w:val="24"/>
                <w:szCs w:val="24"/>
                <w:lang w:val="en-US"/>
                <w14:ligatures w14:val="standardContextual"/>
              </w:rPr>
            </w:pPr>
            <w:r w:rsidRPr="00490573">
              <w:rPr>
                <w:rFonts w:ascii="Calibri" w:hAnsi="Calibri" w:cs="Calibri"/>
                <w:sz w:val="24"/>
                <w:szCs w:val="24"/>
                <w:lang w:val="en-US"/>
                <w14:ligatures w14:val="standardContextual"/>
              </w:rPr>
              <w:t>(both ways) are understood and able to be acted upon.</w:t>
            </w:r>
          </w:p>
          <w:p w14:paraId="10DF242B" w14:textId="77777777" w:rsidR="00500F16" w:rsidRDefault="00500F16" w:rsidP="00490573">
            <w:pPr>
              <w:pStyle w:val="TableParagraph"/>
              <w:spacing w:line="271" w:lineRule="exact"/>
              <w:ind w:left="107"/>
              <w:rPr>
                <w:b/>
                <w:bCs/>
                <w:sz w:val="24"/>
                <w:szCs w:val="24"/>
                <w:lang w:val="en-US"/>
                <w14:ligatures w14:val="standardContextual"/>
              </w:rPr>
            </w:pPr>
          </w:p>
        </w:tc>
        <w:tc>
          <w:tcPr>
            <w:tcW w:w="1275" w:type="dxa"/>
            <w:tcBorders>
              <w:top w:val="nil"/>
              <w:left w:val="nil"/>
              <w:bottom w:val="single" w:sz="8" w:space="0" w:color="000000"/>
              <w:right w:val="single" w:sz="8" w:space="0" w:color="000000"/>
            </w:tcBorders>
          </w:tcPr>
          <w:p w14:paraId="5B7B4469" w14:textId="77777777" w:rsidR="00500F16" w:rsidRDefault="00500F16">
            <w:pPr>
              <w:pStyle w:val="TableParagraph"/>
              <w:rPr>
                <w:sz w:val="20"/>
                <w:szCs w:val="20"/>
                <w:lang w:val="en-US"/>
                <w14:ligatures w14:val="standardContextual"/>
              </w:rPr>
            </w:pPr>
          </w:p>
          <w:p w14:paraId="22FC523A" w14:textId="77777777" w:rsidR="00500F16" w:rsidRDefault="00500F16">
            <w:pPr>
              <w:pStyle w:val="TableParagraph"/>
              <w:rPr>
                <w:sz w:val="20"/>
                <w:szCs w:val="20"/>
                <w:lang w:val="en-US"/>
                <w14:ligatures w14:val="standardContextual"/>
              </w:rPr>
            </w:pPr>
          </w:p>
          <w:p w14:paraId="7D299408" w14:textId="37190DF5" w:rsidR="00490573" w:rsidRDefault="00490573" w:rsidP="00490573">
            <w:pPr>
              <w:pStyle w:val="TableParagraph"/>
              <w:jc w:val="center"/>
              <w:rPr>
                <w:sz w:val="20"/>
                <w:szCs w:val="20"/>
                <w:lang w:val="en-US"/>
                <w14:ligatures w14:val="standardContextual"/>
              </w:rPr>
            </w:pPr>
            <w:r>
              <w:rPr>
                <w:noProof/>
                <w:position w:val="-3"/>
                <w:sz w:val="19"/>
                <w:szCs w:val="19"/>
                <w:lang w:val="en-US"/>
              </w:rPr>
              <w:drawing>
                <wp:inline distT="0" distB="0" distL="0" distR="0" wp14:anchorId="57395382" wp14:editId="4D458475">
                  <wp:extent cx="114300" cy="123825"/>
                  <wp:effectExtent l="0" t="0" r="0" b="9525"/>
                  <wp:docPr id="10465492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p w14:paraId="44EB4BFE" w14:textId="77777777" w:rsidR="00500F16" w:rsidRDefault="00500F16">
            <w:pPr>
              <w:pStyle w:val="TableParagraph"/>
              <w:spacing w:line="191" w:lineRule="exact"/>
              <w:rPr>
                <w:sz w:val="19"/>
                <w:szCs w:val="19"/>
                <w:lang w:val="en-US"/>
                <w14:ligatures w14:val="standardContextual"/>
              </w:rPr>
            </w:pPr>
          </w:p>
        </w:tc>
        <w:tc>
          <w:tcPr>
            <w:tcW w:w="1418" w:type="dxa"/>
            <w:tcBorders>
              <w:top w:val="nil"/>
              <w:left w:val="nil"/>
              <w:bottom w:val="single" w:sz="8" w:space="0" w:color="000000"/>
              <w:right w:val="single" w:sz="8" w:space="0" w:color="000000"/>
            </w:tcBorders>
          </w:tcPr>
          <w:p w14:paraId="11CF2FB6" w14:textId="77777777" w:rsidR="00500F16" w:rsidRDefault="00500F16">
            <w:pPr>
              <w:pStyle w:val="TableParagraph"/>
              <w:spacing w:line="191" w:lineRule="exact"/>
              <w:rPr>
                <w:sz w:val="19"/>
                <w:szCs w:val="19"/>
                <w:lang w:val="en-US"/>
                <w14:ligatures w14:val="standardContextual"/>
              </w:rPr>
            </w:pPr>
          </w:p>
        </w:tc>
      </w:tr>
      <w:tr w:rsidR="00500F16" w14:paraId="11E19DC6" w14:textId="77777777" w:rsidTr="00490573">
        <w:trPr>
          <w:trHeight w:val="1157"/>
        </w:trPr>
        <w:tc>
          <w:tcPr>
            <w:tcW w:w="7089" w:type="dxa"/>
            <w:tcBorders>
              <w:top w:val="nil"/>
              <w:left w:val="single" w:sz="8" w:space="0" w:color="000000"/>
              <w:bottom w:val="single" w:sz="8" w:space="0" w:color="000000"/>
              <w:right w:val="single" w:sz="8" w:space="0" w:color="000000"/>
            </w:tcBorders>
            <w:hideMark/>
          </w:tcPr>
          <w:p w14:paraId="5F54AAC8" w14:textId="77777777" w:rsidR="00490573" w:rsidRDefault="00490573">
            <w:pPr>
              <w:pStyle w:val="TableParagraph"/>
              <w:spacing w:line="274" w:lineRule="exact"/>
              <w:ind w:left="107"/>
              <w:rPr>
                <w:rFonts w:ascii="Calibri" w:hAnsi="Calibri" w:cs="Calibri"/>
                <w:b/>
                <w:bCs/>
                <w:sz w:val="24"/>
                <w:szCs w:val="24"/>
                <w:lang w:val="en-US"/>
                <w14:ligatures w14:val="standardContextual"/>
              </w:rPr>
            </w:pPr>
          </w:p>
          <w:p w14:paraId="0B33422D" w14:textId="24294BFB" w:rsidR="00500F16" w:rsidRDefault="00500F16">
            <w:pPr>
              <w:pStyle w:val="TableParagraph"/>
              <w:spacing w:line="274" w:lineRule="exact"/>
              <w:ind w:left="107"/>
              <w:rPr>
                <w:rFonts w:ascii="Calibri" w:hAnsi="Calibri" w:cs="Calibri"/>
                <w:b/>
                <w:bCs/>
                <w:sz w:val="24"/>
                <w:szCs w:val="24"/>
                <w:lang w:val="en-US"/>
                <w14:ligatures w14:val="standardContextual"/>
              </w:rPr>
            </w:pPr>
            <w:r>
              <w:rPr>
                <w:rFonts w:ascii="Calibri" w:hAnsi="Calibri" w:cs="Calibri"/>
                <w:b/>
                <w:bCs/>
                <w:sz w:val="24"/>
                <w:szCs w:val="24"/>
                <w:lang w:val="en-US"/>
                <w14:ligatures w14:val="standardContextual"/>
              </w:rPr>
              <w:t>Team</w:t>
            </w:r>
            <w:r>
              <w:rPr>
                <w:rFonts w:ascii="Calibri" w:hAnsi="Calibri" w:cs="Calibri"/>
                <w:b/>
                <w:bCs/>
                <w:spacing w:val="-9"/>
                <w:sz w:val="24"/>
                <w:szCs w:val="24"/>
                <w:lang w:val="en-US"/>
                <w14:ligatures w14:val="standardContextual"/>
              </w:rPr>
              <w:t xml:space="preserve"> </w:t>
            </w:r>
            <w:r>
              <w:rPr>
                <w:rFonts w:ascii="Calibri" w:hAnsi="Calibri" w:cs="Calibri"/>
                <w:b/>
                <w:bCs/>
                <w:spacing w:val="-2"/>
                <w:sz w:val="24"/>
                <w:szCs w:val="24"/>
                <w:lang w:val="en-US"/>
                <w14:ligatures w14:val="standardContextual"/>
              </w:rPr>
              <w:t>working</w:t>
            </w:r>
          </w:p>
          <w:p w14:paraId="08F1D9FD" w14:textId="77777777" w:rsidR="00500F16" w:rsidRDefault="00500F16">
            <w:pPr>
              <w:pStyle w:val="TableParagraph"/>
              <w:ind w:left="107"/>
              <w:rPr>
                <w:rFonts w:ascii="Calibri" w:hAnsi="Calibri" w:cs="Calibri"/>
                <w:spacing w:val="-2"/>
                <w:sz w:val="24"/>
                <w:szCs w:val="24"/>
                <w:lang w:val="en-US"/>
                <w14:ligatures w14:val="standardContextual"/>
              </w:rPr>
            </w:pPr>
            <w:r>
              <w:rPr>
                <w:rFonts w:ascii="Calibri" w:hAnsi="Calibri" w:cs="Calibri"/>
                <w:sz w:val="24"/>
                <w:szCs w:val="24"/>
                <w:lang w:val="en-US"/>
                <w14:ligatures w14:val="standardContextual"/>
              </w:rPr>
              <w:t>Works</w:t>
            </w:r>
            <w:r>
              <w:rPr>
                <w:rFonts w:ascii="Calibri" w:hAnsi="Calibri" w:cs="Calibri"/>
                <w:spacing w:val="-7"/>
                <w:sz w:val="24"/>
                <w:szCs w:val="24"/>
                <w:lang w:val="en-US"/>
                <w14:ligatures w14:val="standardContextual"/>
              </w:rPr>
              <w:t xml:space="preserve"> </w:t>
            </w:r>
            <w:r>
              <w:rPr>
                <w:rFonts w:ascii="Calibri" w:hAnsi="Calibri" w:cs="Calibri"/>
                <w:sz w:val="24"/>
                <w:szCs w:val="24"/>
                <w:lang w:val="en-US"/>
                <w14:ligatures w14:val="standardContextual"/>
              </w:rPr>
              <w:t>collaboratively</w:t>
            </w:r>
            <w:r>
              <w:rPr>
                <w:rFonts w:ascii="Calibri" w:hAnsi="Calibri" w:cs="Calibri"/>
                <w:spacing w:val="-8"/>
                <w:sz w:val="24"/>
                <w:szCs w:val="24"/>
                <w:lang w:val="en-US"/>
                <w14:ligatures w14:val="standardContextual"/>
              </w:rPr>
              <w:t xml:space="preserve"> </w:t>
            </w:r>
            <w:r>
              <w:rPr>
                <w:rFonts w:ascii="Calibri" w:hAnsi="Calibri" w:cs="Calibri"/>
                <w:sz w:val="24"/>
                <w:szCs w:val="24"/>
                <w:lang w:val="en-US"/>
                <w14:ligatures w14:val="standardContextual"/>
              </w:rPr>
              <w:t>and</w:t>
            </w:r>
            <w:r>
              <w:rPr>
                <w:rFonts w:ascii="Calibri" w:hAnsi="Calibri" w:cs="Calibri"/>
                <w:spacing w:val="-9"/>
                <w:sz w:val="24"/>
                <w:szCs w:val="24"/>
                <w:lang w:val="en-US"/>
                <w14:ligatures w14:val="standardContextual"/>
              </w:rPr>
              <w:t xml:space="preserve"> </w:t>
            </w:r>
            <w:r>
              <w:rPr>
                <w:rFonts w:ascii="Calibri" w:hAnsi="Calibri" w:cs="Calibri"/>
                <w:sz w:val="24"/>
                <w:szCs w:val="24"/>
                <w:lang w:val="en-US"/>
                <w14:ligatures w14:val="standardContextual"/>
              </w:rPr>
              <w:t>harmoniously</w:t>
            </w:r>
            <w:r>
              <w:rPr>
                <w:rFonts w:ascii="Calibri" w:hAnsi="Calibri" w:cs="Calibri"/>
                <w:spacing w:val="-10"/>
                <w:sz w:val="24"/>
                <w:szCs w:val="24"/>
                <w:lang w:val="en-US"/>
                <w14:ligatures w14:val="standardContextual"/>
              </w:rPr>
              <w:t xml:space="preserve"> </w:t>
            </w:r>
            <w:r>
              <w:rPr>
                <w:rFonts w:ascii="Calibri" w:hAnsi="Calibri" w:cs="Calibri"/>
                <w:sz w:val="24"/>
                <w:szCs w:val="24"/>
                <w:lang w:val="en-US"/>
                <w14:ligatures w14:val="standardContextual"/>
              </w:rPr>
              <w:t>with</w:t>
            </w:r>
            <w:r>
              <w:rPr>
                <w:rFonts w:ascii="Calibri" w:hAnsi="Calibri" w:cs="Calibri"/>
                <w:spacing w:val="-1"/>
                <w:sz w:val="24"/>
                <w:szCs w:val="24"/>
                <w:lang w:val="en-US"/>
                <w14:ligatures w14:val="standardContextual"/>
              </w:rPr>
              <w:t xml:space="preserve"> </w:t>
            </w:r>
            <w:r>
              <w:rPr>
                <w:rFonts w:ascii="Calibri" w:hAnsi="Calibri" w:cs="Calibri"/>
                <w:sz w:val="24"/>
                <w:szCs w:val="24"/>
                <w:lang w:val="en-US"/>
                <w14:ligatures w14:val="standardContextual"/>
              </w:rPr>
              <w:t>others</w:t>
            </w:r>
            <w:r>
              <w:rPr>
                <w:rFonts w:ascii="Calibri" w:hAnsi="Calibri" w:cs="Calibri"/>
                <w:spacing w:val="-1"/>
                <w:sz w:val="24"/>
                <w:szCs w:val="24"/>
                <w:lang w:val="en-US"/>
                <w14:ligatures w14:val="standardContextual"/>
              </w:rPr>
              <w:t xml:space="preserve"> </w:t>
            </w:r>
            <w:r>
              <w:rPr>
                <w:rFonts w:ascii="Calibri" w:hAnsi="Calibri" w:cs="Calibri"/>
                <w:sz w:val="24"/>
                <w:szCs w:val="24"/>
                <w:lang w:val="en-US"/>
                <w14:ligatures w14:val="standardContextual"/>
              </w:rPr>
              <w:t>to get the job done</w:t>
            </w:r>
            <w:r>
              <w:rPr>
                <w:rFonts w:ascii="Calibri" w:hAnsi="Calibri" w:cs="Calibri"/>
                <w:spacing w:val="-2"/>
                <w:sz w:val="24"/>
                <w:szCs w:val="24"/>
                <w:lang w:val="en-US"/>
                <w14:ligatures w14:val="standardContextual"/>
              </w:rPr>
              <w:t>.</w:t>
            </w:r>
          </w:p>
          <w:p w14:paraId="35CE1996" w14:textId="77777777" w:rsidR="00490573" w:rsidRDefault="00490573">
            <w:pPr>
              <w:pStyle w:val="TableParagraph"/>
              <w:ind w:left="107"/>
              <w:rPr>
                <w:rFonts w:ascii="Calibri" w:hAnsi="Calibri" w:cs="Calibri"/>
                <w:spacing w:val="-2"/>
                <w:sz w:val="24"/>
                <w:szCs w:val="24"/>
                <w:lang w:val="en-US"/>
                <w14:ligatures w14:val="standardContextual"/>
              </w:rPr>
            </w:pPr>
          </w:p>
          <w:p w14:paraId="487E7B8F" w14:textId="77777777" w:rsidR="00490573" w:rsidRDefault="00490573">
            <w:pPr>
              <w:pStyle w:val="TableParagraph"/>
              <w:ind w:left="107"/>
              <w:rPr>
                <w:rFonts w:ascii="Calibri" w:hAnsi="Calibri" w:cs="Calibri"/>
                <w:sz w:val="24"/>
                <w:szCs w:val="24"/>
                <w:lang w:val="en-US"/>
                <w14:ligatures w14:val="standardContextual"/>
              </w:rPr>
            </w:pPr>
          </w:p>
        </w:tc>
        <w:tc>
          <w:tcPr>
            <w:tcW w:w="1275" w:type="dxa"/>
            <w:tcBorders>
              <w:top w:val="nil"/>
              <w:left w:val="nil"/>
              <w:bottom w:val="single" w:sz="8" w:space="0" w:color="000000"/>
              <w:right w:val="single" w:sz="8" w:space="0" w:color="000000"/>
            </w:tcBorders>
          </w:tcPr>
          <w:p w14:paraId="3756F42B" w14:textId="77777777" w:rsidR="00500F16" w:rsidRDefault="00500F16">
            <w:pPr>
              <w:pStyle w:val="TableParagraph"/>
              <w:rPr>
                <w:sz w:val="20"/>
                <w:szCs w:val="20"/>
                <w:lang w:val="en-US"/>
                <w14:ligatures w14:val="standardContextual"/>
              </w:rPr>
            </w:pPr>
          </w:p>
          <w:p w14:paraId="1DE1D995" w14:textId="77777777" w:rsidR="00500F16" w:rsidRDefault="00500F16">
            <w:pPr>
              <w:pStyle w:val="TableParagraph"/>
              <w:spacing w:before="4"/>
              <w:rPr>
                <w:sz w:val="11"/>
                <w:szCs w:val="11"/>
                <w:lang w:val="en-US"/>
                <w14:ligatures w14:val="standardContextual"/>
              </w:rPr>
            </w:pPr>
          </w:p>
          <w:p w14:paraId="7C64F94C" w14:textId="0CA68392" w:rsidR="00500F16" w:rsidRDefault="00490573">
            <w:pPr>
              <w:pStyle w:val="TableParagraph"/>
              <w:spacing w:line="191" w:lineRule="exact"/>
              <w:ind w:left="242"/>
              <w:rPr>
                <w:sz w:val="19"/>
                <w:szCs w:val="19"/>
                <w:lang w:val="en-US"/>
                <w14:ligatures w14:val="standardContextual"/>
              </w:rPr>
            </w:pPr>
            <w:r>
              <w:rPr>
                <w:sz w:val="19"/>
                <w:szCs w:val="19"/>
                <w:lang w:val="en-US"/>
                <w14:ligatures w14:val="standardContextual"/>
              </w:rPr>
              <w:t xml:space="preserve">   </w:t>
            </w:r>
            <w:r w:rsidR="00500F16">
              <w:rPr>
                <w:noProof/>
                <w:position w:val="-3"/>
                <w:sz w:val="19"/>
                <w:szCs w:val="19"/>
                <w:lang w:val="en-US"/>
              </w:rPr>
              <w:drawing>
                <wp:inline distT="0" distB="0" distL="0" distR="0" wp14:anchorId="799FF1D8" wp14:editId="797E8AF2">
                  <wp:extent cx="114300" cy="123825"/>
                  <wp:effectExtent l="0" t="0" r="0" b="9525"/>
                  <wp:docPr id="18647378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418" w:type="dxa"/>
            <w:tcBorders>
              <w:top w:val="nil"/>
              <w:left w:val="nil"/>
              <w:bottom w:val="single" w:sz="8" w:space="0" w:color="000000"/>
              <w:right w:val="single" w:sz="8" w:space="0" w:color="000000"/>
            </w:tcBorders>
          </w:tcPr>
          <w:p w14:paraId="48BCE673" w14:textId="77777777" w:rsidR="00500F16" w:rsidRDefault="00500F16">
            <w:pPr>
              <w:pStyle w:val="TableParagraph"/>
              <w:rPr>
                <w:rFonts w:ascii="Times New Roman" w:hAnsi="Times New Roman" w:cs="Times New Roman"/>
                <w:lang w:val="en-US"/>
                <w14:ligatures w14:val="standardContextual"/>
              </w:rPr>
            </w:pPr>
          </w:p>
        </w:tc>
      </w:tr>
      <w:tr w:rsidR="00490573" w14:paraId="71E652AB" w14:textId="77777777" w:rsidTr="00490573">
        <w:trPr>
          <w:trHeight w:val="1157"/>
        </w:trPr>
        <w:tc>
          <w:tcPr>
            <w:tcW w:w="7089" w:type="dxa"/>
            <w:tcBorders>
              <w:top w:val="nil"/>
              <w:left w:val="single" w:sz="8" w:space="0" w:color="000000"/>
              <w:bottom w:val="single" w:sz="8" w:space="0" w:color="000000"/>
              <w:right w:val="single" w:sz="8" w:space="0" w:color="000000"/>
            </w:tcBorders>
          </w:tcPr>
          <w:p w14:paraId="344B8FFA" w14:textId="77777777" w:rsidR="00490573" w:rsidRDefault="00490573" w:rsidP="00490573">
            <w:pPr>
              <w:pStyle w:val="TableParagraph"/>
              <w:spacing w:line="274" w:lineRule="exact"/>
              <w:ind w:left="143"/>
              <w:rPr>
                <w:rFonts w:ascii="Calibri" w:hAnsi="Calibri" w:cs="Calibri"/>
                <w:b/>
                <w:bCs/>
                <w:sz w:val="24"/>
                <w:szCs w:val="24"/>
                <w:lang w:val="en-US"/>
                <w14:ligatures w14:val="standardContextual"/>
              </w:rPr>
            </w:pPr>
          </w:p>
          <w:p w14:paraId="70B58B36" w14:textId="77777777" w:rsidR="00490573" w:rsidRDefault="00490573" w:rsidP="00490573">
            <w:pPr>
              <w:pStyle w:val="TableParagraph"/>
              <w:spacing w:line="274" w:lineRule="exact"/>
              <w:ind w:left="143"/>
              <w:rPr>
                <w:rFonts w:ascii="Calibri" w:hAnsi="Calibri" w:cs="Calibri"/>
                <w:b/>
                <w:bCs/>
                <w:sz w:val="24"/>
                <w:szCs w:val="24"/>
                <w:lang w:val="en-US"/>
                <w14:ligatures w14:val="standardContextual"/>
              </w:rPr>
            </w:pPr>
            <w:r w:rsidRPr="00490573">
              <w:rPr>
                <w:rFonts w:ascii="Calibri" w:hAnsi="Calibri" w:cs="Calibri"/>
                <w:b/>
                <w:bCs/>
                <w:sz w:val="24"/>
                <w:szCs w:val="24"/>
                <w:lang w:val="en-US"/>
                <w14:ligatures w14:val="standardContextual"/>
              </w:rPr>
              <w:t>Customer focus and service</w:t>
            </w:r>
          </w:p>
          <w:p w14:paraId="560334C9" w14:textId="5579FF45" w:rsidR="00490573" w:rsidRPr="00490573" w:rsidRDefault="00490573" w:rsidP="00490573">
            <w:pPr>
              <w:pStyle w:val="TableParagraph"/>
              <w:spacing w:line="274" w:lineRule="exact"/>
              <w:ind w:left="143"/>
              <w:rPr>
                <w:rFonts w:ascii="Calibri" w:hAnsi="Calibri" w:cs="Calibri"/>
                <w:sz w:val="24"/>
                <w:szCs w:val="24"/>
                <w:lang w:val="en-US"/>
                <w14:ligatures w14:val="standardContextual"/>
              </w:rPr>
            </w:pPr>
            <w:r w:rsidRPr="00490573">
              <w:rPr>
                <w:rFonts w:ascii="Calibri" w:hAnsi="Calibri" w:cs="Calibri"/>
                <w:sz w:val="24"/>
                <w:szCs w:val="24"/>
                <w:lang w:val="en-US"/>
                <w14:ligatures w14:val="standardContextual"/>
              </w:rPr>
              <w:t xml:space="preserve">Understands the </w:t>
            </w:r>
            <w:r>
              <w:rPr>
                <w:rFonts w:ascii="Calibri" w:hAnsi="Calibri" w:cs="Calibri"/>
                <w:sz w:val="24"/>
                <w:szCs w:val="24"/>
                <w:lang w:val="en-US"/>
                <w14:ligatures w14:val="standardContextual"/>
              </w:rPr>
              <w:t>importance and value of building ongoing relationships with both our internal customers and external providers to ensure excellent service delivery.</w:t>
            </w:r>
          </w:p>
          <w:p w14:paraId="7F62F783" w14:textId="77777777" w:rsidR="00490573" w:rsidRDefault="00490573">
            <w:pPr>
              <w:pStyle w:val="TableParagraph"/>
              <w:spacing w:line="274" w:lineRule="exact"/>
              <w:ind w:left="107"/>
              <w:rPr>
                <w:rFonts w:ascii="Calibri" w:hAnsi="Calibri" w:cs="Calibri"/>
                <w:b/>
                <w:bCs/>
                <w:sz w:val="24"/>
                <w:szCs w:val="24"/>
                <w:lang w:val="en-US"/>
                <w14:ligatures w14:val="standardContextual"/>
              </w:rPr>
            </w:pPr>
          </w:p>
        </w:tc>
        <w:tc>
          <w:tcPr>
            <w:tcW w:w="1275" w:type="dxa"/>
            <w:tcBorders>
              <w:top w:val="nil"/>
              <w:left w:val="nil"/>
              <w:bottom w:val="single" w:sz="8" w:space="0" w:color="000000"/>
              <w:right w:val="single" w:sz="8" w:space="0" w:color="000000"/>
            </w:tcBorders>
          </w:tcPr>
          <w:p w14:paraId="6BCF4764" w14:textId="77777777" w:rsidR="00490573" w:rsidRDefault="00490573">
            <w:pPr>
              <w:pStyle w:val="TableParagraph"/>
              <w:rPr>
                <w:sz w:val="20"/>
                <w:szCs w:val="20"/>
                <w:lang w:val="en-US"/>
                <w14:ligatures w14:val="standardContextual"/>
              </w:rPr>
            </w:pPr>
          </w:p>
          <w:p w14:paraId="3D6B315E" w14:textId="77777777" w:rsidR="00490573" w:rsidRDefault="00490573">
            <w:pPr>
              <w:pStyle w:val="TableParagraph"/>
              <w:rPr>
                <w:sz w:val="20"/>
                <w:szCs w:val="20"/>
                <w:lang w:val="en-US"/>
                <w14:ligatures w14:val="standardContextual"/>
              </w:rPr>
            </w:pPr>
          </w:p>
          <w:p w14:paraId="12BE536E" w14:textId="6AE3C65F" w:rsidR="00490573" w:rsidRDefault="00490573">
            <w:pPr>
              <w:pStyle w:val="TableParagraph"/>
              <w:rPr>
                <w:sz w:val="20"/>
                <w:szCs w:val="20"/>
                <w:lang w:val="en-US"/>
                <w14:ligatures w14:val="standardContextual"/>
              </w:rPr>
            </w:pPr>
            <w:r>
              <w:rPr>
                <w:sz w:val="20"/>
                <w:szCs w:val="20"/>
                <w:lang w:val="en-US"/>
                <w14:ligatures w14:val="standardContextual"/>
              </w:rPr>
              <w:t xml:space="preserve">        </w:t>
            </w:r>
            <w:r>
              <w:rPr>
                <w:noProof/>
                <w:position w:val="-3"/>
                <w:sz w:val="19"/>
                <w:szCs w:val="19"/>
                <w:lang w:val="en-US"/>
              </w:rPr>
              <w:drawing>
                <wp:inline distT="0" distB="0" distL="0" distR="0" wp14:anchorId="0088F594" wp14:editId="2141E0E5">
                  <wp:extent cx="114300" cy="123825"/>
                  <wp:effectExtent l="0" t="0" r="0" b="9525"/>
                  <wp:docPr id="10871952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418" w:type="dxa"/>
            <w:tcBorders>
              <w:top w:val="nil"/>
              <w:left w:val="nil"/>
              <w:bottom w:val="single" w:sz="8" w:space="0" w:color="000000"/>
              <w:right w:val="single" w:sz="8" w:space="0" w:color="000000"/>
            </w:tcBorders>
          </w:tcPr>
          <w:p w14:paraId="2A9359BC" w14:textId="77777777" w:rsidR="00490573" w:rsidRDefault="00490573">
            <w:pPr>
              <w:pStyle w:val="TableParagraph"/>
              <w:rPr>
                <w:rFonts w:ascii="Times New Roman" w:hAnsi="Times New Roman" w:cs="Times New Roman"/>
                <w:lang w:val="en-US"/>
                <w14:ligatures w14:val="standardContextual"/>
              </w:rPr>
            </w:pPr>
          </w:p>
        </w:tc>
      </w:tr>
      <w:tr w:rsidR="00CD2B16" w14:paraId="3B54FCA0" w14:textId="77777777" w:rsidTr="00490573">
        <w:trPr>
          <w:trHeight w:val="1273"/>
        </w:trPr>
        <w:tc>
          <w:tcPr>
            <w:tcW w:w="7089" w:type="dxa"/>
            <w:tcBorders>
              <w:top w:val="nil"/>
              <w:left w:val="single" w:sz="8" w:space="0" w:color="000000"/>
              <w:bottom w:val="single" w:sz="8" w:space="0" w:color="000000"/>
              <w:right w:val="single" w:sz="8" w:space="0" w:color="000000"/>
            </w:tcBorders>
          </w:tcPr>
          <w:p w14:paraId="03625505" w14:textId="77777777" w:rsidR="00CD2B16" w:rsidRDefault="00CD2B16">
            <w:pPr>
              <w:pStyle w:val="TableParagraph"/>
              <w:ind w:left="131" w:right="224"/>
              <w:rPr>
                <w:rFonts w:ascii="Calibri" w:hAnsi="Calibri" w:cs="Calibri"/>
                <w:b/>
                <w:bCs/>
                <w:sz w:val="24"/>
                <w:szCs w:val="24"/>
                <w:lang w:val="en-US"/>
                <w14:ligatures w14:val="standardContextual"/>
              </w:rPr>
            </w:pPr>
          </w:p>
          <w:p w14:paraId="65FC4F88" w14:textId="77777777" w:rsidR="00655C39" w:rsidRDefault="00655C39">
            <w:pPr>
              <w:pStyle w:val="TableParagraph"/>
              <w:ind w:left="131" w:right="224"/>
              <w:rPr>
                <w:rFonts w:ascii="Calibri" w:hAnsi="Calibri" w:cs="Calibri"/>
                <w:b/>
                <w:bCs/>
                <w:sz w:val="24"/>
                <w:szCs w:val="24"/>
                <w:lang w:val="en-US"/>
                <w14:ligatures w14:val="standardContextual"/>
              </w:rPr>
            </w:pPr>
            <w:r>
              <w:rPr>
                <w:rFonts w:ascii="Calibri" w:hAnsi="Calibri" w:cs="Calibri"/>
                <w:b/>
                <w:bCs/>
                <w:sz w:val="24"/>
                <w:szCs w:val="24"/>
                <w:lang w:val="en-US"/>
                <w14:ligatures w14:val="standardContextual"/>
              </w:rPr>
              <w:t>Problem Solving</w:t>
            </w:r>
          </w:p>
          <w:p w14:paraId="768FFBC3" w14:textId="5726E7CA" w:rsidR="00655C39" w:rsidRPr="00655C39" w:rsidRDefault="00655C39">
            <w:pPr>
              <w:pStyle w:val="TableParagraph"/>
              <w:ind w:left="131" w:right="224"/>
              <w:rPr>
                <w:rFonts w:ascii="Calibri" w:hAnsi="Calibri" w:cs="Calibri"/>
                <w:sz w:val="24"/>
                <w:szCs w:val="24"/>
                <w:lang w:val="en-US"/>
                <w14:ligatures w14:val="standardContextual"/>
              </w:rPr>
            </w:pPr>
            <w:r>
              <w:rPr>
                <w:rFonts w:ascii="Calibri" w:hAnsi="Calibri" w:cs="Calibri"/>
                <w:sz w:val="24"/>
                <w:szCs w:val="24"/>
                <w:lang w:val="en-US"/>
                <w14:ligatures w14:val="standardContextual"/>
              </w:rPr>
              <w:t xml:space="preserve">Demonstrable </w:t>
            </w:r>
            <w:r w:rsidR="00BC6DDA">
              <w:rPr>
                <w:rFonts w:ascii="Calibri" w:hAnsi="Calibri" w:cs="Calibri"/>
                <w:sz w:val="24"/>
                <w:szCs w:val="24"/>
                <w:lang w:val="en-US"/>
                <w14:ligatures w14:val="standardContextual"/>
              </w:rPr>
              <w:t>ability to</w:t>
            </w:r>
            <w:r w:rsidR="00F8769B">
              <w:rPr>
                <w:rFonts w:ascii="Calibri" w:hAnsi="Calibri" w:cs="Calibri"/>
                <w:sz w:val="24"/>
                <w:szCs w:val="24"/>
                <w:lang w:val="en-US"/>
                <w14:ligatures w14:val="standardContextual"/>
              </w:rPr>
              <w:t xml:space="preserve"> resolve issues where no precedent has been set</w:t>
            </w:r>
            <w:r w:rsidR="005E168C">
              <w:rPr>
                <w:rFonts w:ascii="Calibri" w:hAnsi="Calibri" w:cs="Calibri"/>
                <w:sz w:val="24"/>
                <w:szCs w:val="24"/>
                <w:lang w:val="en-US"/>
                <w14:ligatures w14:val="standardContextual"/>
              </w:rPr>
              <w:t>,</w:t>
            </w:r>
            <w:r w:rsidR="00650E26">
              <w:rPr>
                <w:rFonts w:ascii="Calibri" w:hAnsi="Calibri" w:cs="Calibri"/>
                <w:sz w:val="24"/>
                <w:szCs w:val="24"/>
                <w:lang w:val="en-US"/>
                <w14:ligatures w14:val="standardContextual"/>
              </w:rPr>
              <w:t xml:space="preserve"> whils</w:t>
            </w:r>
            <w:r w:rsidR="005E168C">
              <w:rPr>
                <w:rFonts w:ascii="Calibri" w:hAnsi="Calibri" w:cs="Calibri"/>
                <w:sz w:val="24"/>
                <w:szCs w:val="24"/>
                <w:lang w:val="en-US"/>
                <w14:ligatures w14:val="standardContextual"/>
              </w:rPr>
              <w:t xml:space="preserve">t adhering to policy guidelines.  A solutions person with a track </w:t>
            </w:r>
            <w:r w:rsidR="005A7926">
              <w:rPr>
                <w:rFonts w:ascii="Calibri" w:hAnsi="Calibri" w:cs="Calibri"/>
                <w:sz w:val="24"/>
                <w:szCs w:val="24"/>
                <w:lang w:val="en-US"/>
                <w14:ligatures w14:val="standardContextual"/>
              </w:rPr>
              <w:t>history of problem solving.</w:t>
            </w:r>
          </w:p>
          <w:p w14:paraId="3F69BE61" w14:textId="06C01074" w:rsidR="00655C39" w:rsidRPr="00655C39" w:rsidRDefault="00655C39" w:rsidP="00655C39">
            <w:pPr>
              <w:pStyle w:val="TableParagraph"/>
              <w:ind w:right="224"/>
              <w:rPr>
                <w:rFonts w:ascii="Calibri" w:hAnsi="Calibri" w:cs="Calibri"/>
                <w:sz w:val="24"/>
                <w:szCs w:val="24"/>
                <w:lang w:val="en-US"/>
                <w14:ligatures w14:val="standardContextual"/>
              </w:rPr>
            </w:pPr>
          </w:p>
        </w:tc>
        <w:tc>
          <w:tcPr>
            <w:tcW w:w="1275" w:type="dxa"/>
            <w:tcBorders>
              <w:top w:val="nil"/>
              <w:left w:val="nil"/>
              <w:bottom w:val="single" w:sz="8" w:space="0" w:color="000000"/>
              <w:right w:val="single" w:sz="8" w:space="0" w:color="000000"/>
            </w:tcBorders>
          </w:tcPr>
          <w:p w14:paraId="342FE3BC" w14:textId="77777777" w:rsidR="00CD2B16" w:rsidRDefault="00CD2B16">
            <w:pPr>
              <w:pStyle w:val="TableParagraph"/>
              <w:rPr>
                <w:sz w:val="20"/>
                <w:szCs w:val="20"/>
                <w:lang w:val="en-US"/>
                <w14:ligatures w14:val="standardContextual"/>
              </w:rPr>
            </w:pPr>
          </w:p>
          <w:p w14:paraId="3FC5C821" w14:textId="77777777" w:rsidR="005A7926" w:rsidRDefault="005A7926">
            <w:pPr>
              <w:pStyle w:val="TableParagraph"/>
              <w:rPr>
                <w:sz w:val="20"/>
                <w:szCs w:val="20"/>
                <w:lang w:val="en-US"/>
                <w14:ligatures w14:val="standardContextual"/>
              </w:rPr>
            </w:pPr>
          </w:p>
          <w:p w14:paraId="65104E2B" w14:textId="77777777" w:rsidR="005A7926" w:rsidRDefault="005A7926">
            <w:pPr>
              <w:pStyle w:val="TableParagraph"/>
              <w:rPr>
                <w:sz w:val="20"/>
                <w:szCs w:val="20"/>
                <w:lang w:val="en-US"/>
                <w14:ligatures w14:val="standardContextual"/>
              </w:rPr>
            </w:pPr>
          </w:p>
          <w:p w14:paraId="56B96B19" w14:textId="3D93A535" w:rsidR="005A7926" w:rsidRDefault="005A7926" w:rsidP="005A7926">
            <w:pPr>
              <w:pStyle w:val="TableParagraph"/>
              <w:jc w:val="center"/>
              <w:rPr>
                <w:sz w:val="20"/>
                <w:szCs w:val="20"/>
                <w:lang w:val="en-US"/>
                <w14:ligatures w14:val="standardContextual"/>
              </w:rPr>
            </w:pPr>
            <w:r>
              <w:rPr>
                <w:noProof/>
                <w:position w:val="-3"/>
                <w:sz w:val="19"/>
                <w:szCs w:val="19"/>
                <w:lang w:val="en-US"/>
              </w:rPr>
              <w:drawing>
                <wp:inline distT="0" distB="0" distL="0" distR="0" wp14:anchorId="6435B712" wp14:editId="7BBD1F0D">
                  <wp:extent cx="114300" cy="123825"/>
                  <wp:effectExtent l="0" t="0" r="0" b="9525"/>
                  <wp:docPr id="3062384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418" w:type="dxa"/>
            <w:tcBorders>
              <w:top w:val="nil"/>
              <w:left w:val="nil"/>
              <w:bottom w:val="single" w:sz="8" w:space="0" w:color="000000"/>
              <w:right w:val="single" w:sz="8" w:space="0" w:color="000000"/>
            </w:tcBorders>
          </w:tcPr>
          <w:p w14:paraId="224E9273" w14:textId="77777777" w:rsidR="00CD2B16" w:rsidRDefault="00CD2B16">
            <w:pPr>
              <w:pStyle w:val="TableParagraph"/>
              <w:rPr>
                <w:rFonts w:ascii="Times New Roman" w:hAnsi="Times New Roman" w:cs="Times New Roman"/>
                <w:lang w:val="en-US"/>
                <w14:ligatures w14:val="standardContextual"/>
              </w:rPr>
            </w:pPr>
          </w:p>
        </w:tc>
      </w:tr>
      <w:tr w:rsidR="00500F16" w14:paraId="3129AB5E" w14:textId="77777777" w:rsidTr="00490573">
        <w:trPr>
          <w:trHeight w:val="1273"/>
        </w:trPr>
        <w:tc>
          <w:tcPr>
            <w:tcW w:w="7089" w:type="dxa"/>
            <w:tcBorders>
              <w:top w:val="nil"/>
              <w:left w:val="single" w:sz="8" w:space="0" w:color="000000"/>
              <w:bottom w:val="single" w:sz="8" w:space="0" w:color="000000"/>
              <w:right w:val="single" w:sz="8" w:space="0" w:color="000000"/>
            </w:tcBorders>
            <w:hideMark/>
          </w:tcPr>
          <w:p w14:paraId="7B3B223E" w14:textId="77777777" w:rsidR="00490573" w:rsidRDefault="00490573">
            <w:pPr>
              <w:pStyle w:val="TableParagraph"/>
              <w:ind w:left="131" w:right="224"/>
              <w:rPr>
                <w:rFonts w:ascii="Calibri" w:hAnsi="Calibri" w:cs="Calibri"/>
                <w:b/>
                <w:bCs/>
                <w:sz w:val="24"/>
                <w:szCs w:val="24"/>
                <w:lang w:val="en-US"/>
                <w14:ligatures w14:val="standardContextual"/>
              </w:rPr>
            </w:pPr>
          </w:p>
          <w:p w14:paraId="176E8029" w14:textId="41447B4D" w:rsidR="00500F16" w:rsidRDefault="00500F16">
            <w:pPr>
              <w:pStyle w:val="TableParagraph"/>
              <w:ind w:left="131" w:right="224"/>
              <w:rPr>
                <w:rFonts w:ascii="Calibri" w:hAnsi="Calibri" w:cs="Calibri"/>
                <w:b/>
                <w:bCs/>
                <w:sz w:val="24"/>
                <w:szCs w:val="24"/>
                <w:lang w:val="en-US"/>
                <w14:ligatures w14:val="standardContextual"/>
              </w:rPr>
            </w:pPr>
            <w:r>
              <w:rPr>
                <w:rFonts w:ascii="Calibri" w:hAnsi="Calibri" w:cs="Calibri"/>
                <w:b/>
                <w:bCs/>
                <w:sz w:val="24"/>
                <w:szCs w:val="24"/>
                <w:lang w:val="en-US"/>
                <w14:ligatures w14:val="standardContextual"/>
              </w:rPr>
              <w:t>Equality, Diversity &amp; Inclusion</w:t>
            </w:r>
          </w:p>
          <w:p w14:paraId="09F317AB" w14:textId="4442E211" w:rsidR="00500F16" w:rsidRDefault="00500F16">
            <w:pPr>
              <w:pStyle w:val="TableParagraph"/>
              <w:ind w:left="131" w:right="224"/>
              <w:rPr>
                <w:rFonts w:ascii="Calibri" w:hAnsi="Calibri" w:cs="Calibri"/>
                <w:sz w:val="24"/>
                <w:szCs w:val="24"/>
                <w:lang w:val="en-US"/>
                <w14:ligatures w14:val="standardContextual"/>
              </w:rPr>
            </w:pPr>
            <w:r>
              <w:rPr>
                <w:rFonts w:ascii="Calibri" w:hAnsi="Calibri" w:cs="Calibri"/>
                <w:sz w:val="24"/>
                <w:szCs w:val="24"/>
                <w:lang w:val="en-US"/>
                <w14:ligatures w14:val="standardContextual"/>
              </w:rPr>
              <w:t xml:space="preserve">Demonstrable commitment to advancing and promoting equality, </w:t>
            </w:r>
            <w:proofErr w:type="gramStart"/>
            <w:r>
              <w:rPr>
                <w:rFonts w:ascii="Calibri" w:hAnsi="Calibri" w:cs="Calibri"/>
                <w:sz w:val="24"/>
                <w:szCs w:val="24"/>
                <w:lang w:val="en-US"/>
                <w14:ligatures w14:val="standardContextual"/>
              </w:rPr>
              <w:t>diversity</w:t>
            </w:r>
            <w:proofErr w:type="gramEnd"/>
            <w:r>
              <w:rPr>
                <w:rFonts w:ascii="Calibri" w:hAnsi="Calibri" w:cs="Calibri"/>
                <w:sz w:val="24"/>
                <w:szCs w:val="24"/>
                <w:lang w:val="en-US"/>
                <w14:ligatures w14:val="standardContextual"/>
              </w:rPr>
              <w:t xml:space="preserve"> and inclusion</w:t>
            </w:r>
            <w:r w:rsidR="00490573">
              <w:rPr>
                <w:rFonts w:ascii="Calibri" w:hAnsi="Calibri" w:cs="Calibri"/>
                <w:sz w:val="24"/>
                <w:szCs w:val="24"/>
                <w:lang w:val="en-US"/>
                <w14:ligatures w14:val="standardContextual"/>
              </w:rPr>
              <w:t>.</w:t>
            </w:r>
          </w:p>
          <w:p w14:paraId="05376676" w14:textId="77777777" w:rsidR="00490573" w:rsidRDefault="00490573">
            <w:pPr>
              <w:pStyle w:val="TableParagraph"/>
              <w:ind w:left="131" w:right="224"/>
              <w:rPr>
                <w:rFonts w:ascii="Calibri" w:hAnsi="Calibri" w:cs="Calibri"/>
                <w:sz w:val="24"/>
                <w:szCs w:val="24"/>
                <w:lang w:val="en-US"/>
                <w14:ligatures w14:val="standardContextual"/>
              </w:rPr>
            </w:pPr>
          </w:p>
        </w:tc>
        <w:tc>
          <w:tcPr>
            <w:tcW w:w="1275" w:type="dxa"/>
            <w:tcBorders>
              <w:top w:val="nil"/>
              <w:left w:val="nil"/>
              <w:bottom w:val="single" w:sz="8" w:space="0" w:color="000000"/>
              <w:right w:val="single" w:sz="8" w:space="0" w:color="000000"/>
            </w:tcBorders>
          </w:tcPr>
          <w:p w14:paraId="39626DDF" w14:textId="77777777" w:rsidR="00500F16" w:rsidRDefault="00500F16">
            <w:pPr>
              <w:pStyle w:val="TableParagraph"/>
              <w:rPr>
                <w:sz w:val="20"/>
                <w:szCs w:val="20"/>
                <w:lang w:val="en-US"/>
                <w14:ligatures w14:val="standardContextual"/>
              </w:rPr>
            </w:pPr>
          </w:p>
          <w:p w14:paraId="101DD5E9" w14:textId="77777777" w:rsidR="00500F16" w:rsidRDefault="00500F16">
            <w:pPr>
              <w:pStyle w:val="TableParagraph"/>
              <w:rPr>
                <w:sz w:val="20"/>
                <w:szCs w:val="20"/>
                <w:lang w:val="en-US"/>
                <w14:ligatures w14:val="standardContextual"/>
              </w:rPr>
            </w:pPr>
          </w:p>
          <w:p w14:paraId="63A41393" w14:textId="1AF8E276" w:rsidR="00500F16" w:rsidRDefault="00500F16">
            <w:pPr>
              <w:pStyle w:val="TableParagraph"/>
              <w:rPr>
                <w:sz w:val="20"/>
                <w:szCs w:val="20"/>
                <w:lang w:val="en-US"/>
                <w14:ligatures w14:val="standardContextual"/>
              </w:rPr>
            </w:pPr>
            <w:r>
              <w:rPr>
                <w:sz w:val="20"/>
                <w:szCs w:val="20"/>
                <w:lang w:val="en-US"/>
                <w14:ligatures w14:val="standardContextual"/>
              </w:rPr>
              <w:t>  </w:t>
            </w:r>
            <w:r w:rsidR="00490573">
              <w:rPr>
                <w:sz w:val="20"/>
                <w:szCs w:val="20"/>
                <w:lang w:val="en-US"/>
                <w14:ligatures w14:val="standardContextual"/>
              </w:rPr>
              <w:t xml:space="preserve">    </w:t>
            </w:r>
            <w:r>
              <w:rPr>
                <w:sz w:val="20"/>
                <w:szCs w:val="20"/>
                <w:lang w:val="en-US"/>
                <w14:ligatures w14:val="standardContextual"/>
              </w:rPr>
              <w:t xml:space="preserve"> </w:t>
            </w:r>
            <w:r>
              <w:rPr>
                <w:noProof/>
                <w:position w:val="-3"/>
                <w:sz w:val="19"/>
                <w:szCs w:val="19"/>
                <w:lang w:val="en-US"/>
              </w:rPr>
              <w:drawing>
                <wp:inline distT="0" distB="0" distL="0" distR="0" wp14:anchorId="080DD725" wp14:editId="52B98266">
                  <wp:extent cx="114300" cy="123825"/>
                  <wp:effectExtent l="0" t="0" r="0" b="9525"/>
                  <wp:docPr id="6882962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418" w:type="dxa"/>
            <w:tcBorders>
              <w:top w:val="nil"/>
              <w:left w:val="nil"/>
              <w:bottom w:val="single" w:sz="8" w:space="0" w:color="000000"/>
              <w:right w:val="single" w:sz="8" w:space="0" w:color="000000"/>
            </w:tcBorders>
          </w:tcPr>
          <w:p w14:paraId="288FD6A1" w14:textId="77777777" w:rsidR="00500F16" w:rsidRDefault="00500F16">
            <w:pPr>
              <w:pStyle w:val="TableParagraph"/>
              <w:rPr>
                <w:rFonts w:ascii="Times New Roman" w:hAnsi="Times New Roman" w:cs="Times New Roman"/>
                <w:lang w:val="en-US"/>
                <w14:ligatures w14:val="standardContextual"/>
              </w:rPr>
            </w:pPr>
          </w:p>
        </w:tc>
      </w:tr>
      <w:tr w:rsidR="00500F16" w14:paraId="3D97F8B1" w14:textId="77777777" w:rsidTr="00490573">
        <w:trPr>
          <w:trHeight w:val="1179"/>
        </w:trPr>
        <w:tc>
          <w:tcPr>
            <w:tcW w:w="7089" w:type="dxa"/>
            <w:tcBorders>
              <w:top w:val="nil"/>
              <w:left w:val="single" w:sz="8" w:space="0" w:color="000000"/>
              <w:bottom w:val="single" w:sz="8" w:space="0" w:color="000000"/>
              <w:right w:val="single" w:sz="8" w:space="0" w:color="000000"/>
            </w:tcBorders>
          </w:tcPr>
          <w:p w14:paraId="178DA887" w14:textId="77777777" w:rsidR="00490573" w:rsidRDefault="00490573">
            <w:pPr>
              <w:pStyle w:val="TableParagraph"/>
              <w:ind w:left="131" w:right="224"/>
              <w:rPr>
                <w:rFonts w:ascii="Calibri" w:hAnsi="Calibri" w:cs="Calibri"/>
                <w:b/>
                <w:bCs/>
                <w:sz w:val="24"/>
                <w:szCs w:val="24"/>
                <w:lang w:val="en-US"/>
                <w14:ligatures w14:val="standardContextual"/>
              </w:rPr>
            </w:pPr>
          </w:p>
          <w:p w14:paraId="573B463A" w14:textId="54E78482" w:rsidR="00500F16" w:rsidRDefault="00500F16" w:rsidP="00490573">
            <w:pPr>
              <w:pStyle w:val="TableParagraph"/>
              <w:ind w:right="224" w:firstLine="143"/>
              <w:rPr>
                <w:rFonts w:ascii="Calibri" w:hAnsi="Calibri" w:cs="Calibri"/>
                <w:b/>
                <w:bCs/>
                <w:sz w:val="24"/>
                <w:szCs w:val="24"/>
                <w:lang w:val="en-US"/>
                <w14:ligatures w14:val="standardContextual"/>
              </w:rPr>
            </w:pPr>
            <w:proofErr w:type="spellStart"/>
            <w:r>
              <w:rPr>
                <w:rFonts w:ascii="Calibri" w:hAnsi="Calibri" w:cs="Calibri"/>
                <w:b/>
                <w:bCs/>
                <w:sz w:val="24"/>
                <w:szCs w:val="24"/>
                <w:lang w:val="en-US"/>
                <w14:ligatures w14:val="standardContextual"/>
              </w:rPr>
              <w:t>Organisation</w:t>
            </w:r>
            <w:proofErr w:type="spellEnd"/>
          </w:p>
          <w:p w14:paraId="6CB27833" w14:textId="77777777" w:rsidR="00500F16" w:rsidRDefault="00500F16" w:rsidP="00490573">
            <w:pPr>
              <w:pStyle w:val="TableParagraph"/>
              <w:ind w:left="131" w:right="224"/>
              <w:rPr>
                <w:rFonts w:ascii="Calibri" w:hAnsi="Calibri" w:cs="Calibri"/>
                <w:sz w:val="24"/>
                <w:szCs w:val="24"/>
                <w:lang w:val="en-US"/>
                <w14:ligatures w14:val="standardContextual"/>
              </w:rPr>
            </w:pPr>
            <w:r>
              <w:rPr>
                <w:rFonts w:ascii="Calibri" w:hAnsi="Calibri" w:cs="Calibri"/>
                <w:sz w:val="24"/>
                <w:szCs w:val="24"/>
                <w:lang w:val="en-US"/>
                <w14:ligatures w14:val="standardContextual"/>
              </w:rPr>
              <w:t xml:space="preserve">Ability to manage competing demands on time, to </w:t>
            </w:r>
            <w:proofErr w:type="spellStart"/>
            <w:r>
              <w:rPr>
                <w:rFonts w:ascii="Calibri" w:hAnsi="Calibri" w:cs="Calibri"/>
                <w:sz w:val="24"/>
                <w:szCs w:val="24"/>
                <w:lang w:val="en-US"/>
                <w14:ligatures w14:val="standardContextual"/>
              </w:rPr>
              <w:t>prioritise</w:t>
            </w:r>
            <w:proofErr w:type="spellEnd"/>
            <w:r>
              <w:rPr>
                <w:rFonts w:ascii="Calibri" w:hAnsi="Calibri" w:cs="Calibri"/>
                <w:sz w:val="24"/>
                <w:szCs w:val="24"/>
                <w:lang w:val="en-US"/>
                <w14:ligatures w14:val="standardContextual"/>
              </w:rPr>
              <w:t xml:space="preserve"> effectively and take decisive action to deliver to tight deadlines.</w:t>
            </w:r>
          </w:p>
          <w:p w14:paraId="20E47B3B" w14:textId="7491F411" w:rsidR="00490573" w:rsidRDefault="00490573" w:rsidP="00490573">
            <w:pPr>
              <w:pStyle w:val="TableParagraph"/>
              <w:ind w:left="131" w:right="224"/>
              <w:rPr>
                <w:rFonts w:ascii="Calibri" w:hAnsi="Calibri" w:cs="Calibri"/>
                <w:b/>
                <w:bCs/>
                <w:sz w:val="24"/>
                <w:szCs w:val="24"/>
                <w:lang w:val="en-US"/>
                <w14:ligatures w14:val="standardContextual"/>
              </w:rPr>
            </w:pPr>
          </w:p>
        </w:tc>
        <w:tc>
          <w:tcPr>
            <w:tcW w:w="1275" w:type="dxa"/>
            <w:tcBorders>
              <w:top w:val="nil"/>
              <w:left w:val="nil"/>
              <w:bottom w:val="single" w:sz="8" w:space="0" w:color="000000"/>
              <w:right w:val="single" w:sz="8" w:space="0" w:color="000000"/>
            </w:tcBorders>
          </w:tcPr>
          <w:p w14:paraId="78583F9A" w14:textId="77777777" w:rsidR="00500F16" w:rsidRDefault="00500F16">
            <w:pPr>
              <w:pStyle w:val="TableParagraph"/>
              <w:rPr>
                <w:sz w:val="20"/>
                <w:szCs w:val="20"/>
                <w:lang w:val="en-US"/>
                <w14:ligatures w14:val="standardContextual"/>
              </w:rPr>
            </w:pPr>
          </w:p>
          <w:p w14:paraId="6C8CE77C" w14:textId="77777777" w:rsidR="00500F16" w:rsidRDefault="00500F16">
            <w:pPr>
              <w:pStyle w:val="TableParagraph"/>
              <w:rPr>
                <w:sz w:val="20"/>
                <w:szCs w:val="20"/>
                <w:lang w:val="en-US"/>
                <w14:ligatures w14:val="standardContextual"/>
              </w:rPr>
            </w:pPr>
          </w:p>
          <w:p w14:paraId="749979A7" w14:textId="240F2883" w:rsidR="00500F16" w:rsidRDefault="00500F16">
            <w:pPr>
              <w:pStyle w:val="TableParagraph"/>
              <w:rPr>
                <w:sz w:val="20"/>
                <w:szCs w:val="20"/>
                <w:lang w:val="en-US"/>
                <w14:ligatures w14:val="standardContextual"/>
              </w:rPr>
            </w:pPr>
            <w:r>
              <w:rPr>
                <w:sz w:val="20"/>
                <w:szCs w:val="20"/>
                <w:lang w:val="en-US"/>
                <w14:ligatures w14:val="standardContextual"/>
              </w:rPr>
              <w:t xml:space="preserve">   </w:t>
            </w:r>
            <w:r w:rsidR="00490573">
              <w:rPr>
                <w:sz w:val="20"/>
                <w:szCs w:val="20"/>
                <w:lang w:val="en-US"/>
                <w14:ligatures w14:val="standardContextual"/>
              </w:rPr>
              <w:t xml:space="preserve">    </w:t>
            </w:r>
            <w:r>
              <w:rPr>
                <w:noProof/>
                <w:position w:val="-3"/>
                <w:sz w:val="19"/>
                <w:szCs w:val="19"/>
                <w:lang w:val="en-US"/>
              </w:rPr>
              <w:drawing>
                <wp:inline distT="0" distB="0" distL="0" distR="0" wp14:anchorId="19BA1CC1" wp14:editId="61065B24">
                  <wp:extent cx="114300" cy="123825"/>
                  <wp:effectExtent l="0" t="0" r="0" b="9525"/>
                  <wp:docPr id="13602935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418" w:type="dxa"/>
            <w:tcBorders>
              <w:top w:val="nil"/>
              <w:left w:val="nil"/>
              <w:bottom w:val="single" w:sz="8" w:space="0" w:color="000000"/>
              <w:right w:val="single" w:sz="8" w:space="0" w:color="000000"/>
            </w:tcBorders>
          </w:tcPr>
          <w:p w14:paraId="3EDCF461" w14:textId="77777777" w:rsidR="00500F16" w:rsidRDefault="00500F16">
            <w:pPr>
              <w:pStyle w:val="TableParagraph"/>
              <w:rPr>
                <w:rFonts w:ascii="Times New Roman" w:hAnsi="Times New Roman" w:cs="Times New Roman"/>
                <w:lang w:val="en-US"/>
                <w14:ligatures w14:val="standardContextual"/>
              </w:rPr>
            </w:pPr>
          </w:p>
        </w:tc>
      </w:tr>
    </w:tbl>
    <w:p w14:paraId="5B9911CD" w14:textId="77777777" w:rsidR="0042777E" w:rsidRPr="002C5A9D" w:rsidRDefault="0042777E" w:rsidP="008851B3">
      <w:pPr>
        <w:spacing w:after="0" w:line="240" w:lineRule="auto"/>
        <w:rPr>
          <w:rFonts w:ascii="Ravensbourne Sans" w:hAnsi="Ravensbourne Sans"/>
        </w:rPr>
      </w:pPr>
    </w:p>
    <w:p w14:paraId="7259CA5D" w14:textId="4CDEF12E" w:rsidR="00077D0B" w:rsidRPr="001B5BD0" w:rsidRDefault="00077D0B" w:rsidP="00490573">
      <w:pPr>
        <w:ind w:left="-284"/>
        <w:rPr>
          <w:rFonts w:ascii="Ravensbourne Sans" w:hAnsi="Ravensbourne Sans"/>
          <w:b/>
          <w:bCs/>
          <w:sz w:val="28"/>
          <w:szCs w:val="28"/>
        </w:rPr>
      </w:pPr>
      <w:r w:rsidRPr="001B5BD0">
        <w:rPr>
          <w:rFonts w:ascii="Ravensbourne Sans" w:hAnsi="Ravensbourne Sans"/>
          <w:b/>
          <w:bCs/>
          <w:sz w:val="28"/>
          <w:szCs w:val="28"/>
        </w:rPr>
        <w:t>Our Values</w:t>
      </w:r>
    </w:p>
    <w:p w14:paraId="79B55821" w14:textId="77777777" w:rsidR="00077D0B" w:rsidRPr="001B5BD0" w:rsidRDefault="00077D0B" w:rsidP="00077D0B">
      <w:pPr>
        <w:rPr>
          <w:rFonts w:ascii="Ravensbourne Sans" w:hAnsi="Ravensbourne Sans"/>
          <w:sz w:val="24"/>
          <w:szCs w:val="24"/>
        </w:rPr>
      </w:pPr>
      <w:r w:rsidRPr="001B5BD0">
        <w:rPr>
          <w:rFonts w:ascii="Ravensbourne Sans" w:hAnsi="Ravensbourne Sans"/>
          <w:b/>
          <w:bCs/>
          <w:sz w:val="24"/>
          <w:szCs w:val="24"/>
        </w:rPr>
        <w:lastRenderedPageBreak/>
        <w:t xml:space="preserve">Be creative. </w:t>
      </w:r>
      <w:r w:rsidRPr="001B5BD0">
        <w:rPr>
          <w:rFonts w:ascii="Ravensbourne Sans" w:hAnsi="Ravensbourne Sans"/>
          <w:sz w:val="24"/>
          <w:szCs w:val="24"/>
        </w:rPr>
        <w:t>We provide a provocative, dynamic learning environment where students are challenged to become visionary professionals of the future.</w:t>
      </w:r>
    </w:p>
    <w:p w14:paraId="3D02DE0D" w14:textId="77777777" w:rsidR="00077D0B" w:rsidRPr="001B5BD0" w:rsidRDefault="00077D0B" w:rsidP="00077D0B">
      <w:pPr>
        <w:rPr>
          <w:rFonts w:ascii="Ravensbourne Sans" w:hAnsi="Ravensbourne Sans"/>
          <w:b/>
          <w:bCs/>
          <w:sz w:val="24"/>
          <w:szCs w:val="24"/>
        </w:rPr>
      </w:pPr>
      <w:r w:rsidRPr="001B5BD0">
        <w:rPr>
          <w:rFonts w:ascii="Ravensbourne Sans" w:hAnsi="Ravensbourne Sans"/>
          <w:b/>
          <w:bCs/>
          <w:sz w:val="24"/>
          <w:szCs w:val="24"/>
        </w:rPr>
        <w:t xml:space="preserve">Be inclusive. </w:t>
      </w:r>
      <w:r w:rsidRPr="001B5BD0">
        <w:rPr>
          <w:rFonts w:ascii="Ravensbourne Sans" w:hAnsi="Ravensbourne Sans"/>
          <w:sz w:val="24"/>
          <w:szCs w:val="24"/>
        </w:rPr>
        <w:t>We value a rich and sustained engagement with our industry partners.</w:t>
      </w:r>
      <w:r w:rsidRPr="001B5BD0">
        <w:rPr>
          <w:rFonts w:ascii="Ravensbourne Sans" w:hAnsi="Ravensbourne Sans"/>
          <w:b/>
          <w:bCs/>
          <w:sz w:val="24"/>
          <w:szCs w:val="24"/>
        </w:rPr>
        <w:t xml:space="preserve"> </w:t>
      </w:r>
    </w:p>
    <w:p w14:paraId="320D8080" w14:textId="77777777" w:rsidR="00077D0B" w:rsidRPr="001B5BD0" w:rsidRDefault="00077D0B" w:rsidP="00077D0B">
      <w:pPr>
        <w:rPr>
          <w:rFonts w:ascii="Ravensbourne Sans" w:hAnsi="Ravensbourne Sans"/>
          <w:b/>
          <w:bCs/>
          <w:sz w:val="24"/>
          <w:szCs w:val="24"/>
        </w:rPr>
      </w:pPr>
      <w:r w:rsidRPr="001B5BD0">
        <w:rPr>
          <w:rFonts w:ascii="Ravensbourne Sans" w:hAnsi="Ravensbourne Sans"/>
          <w:b/>
          <w:bCs/>
          <w:sz w:val="24"/>
          <w:szCs w:val="24"/>
        </w:rPr>
        <w:t xml:space="preserve">Be integrated with industry. </w:t>
      </w:r>
      <w:r w:rsidRPr="001B5BD0">
        <w:rPr>
          <w:rFonts w:ascii="Ravensbourne Sans" w:hAnsi="Ravensbourne Sans"/>
          <w:sz w:val="24"/>
          <w:szCs w:val="24"/>
        </w:rPr>
        <w:t>We take pride in a culture that anticipates, supports, and celebrates equality of opportunity.</w:t>
      </w:r>
    </w:p>
    <w:p w14:paraId="22C07B08" w14:textId="77777777" w:rsidR="008851B3" w:rsidRDefault="008851B3"/>
    <w:sectPr w:rsidR="008851B3" w:rsidSect="00D26FA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vensbourne Sans">
    <w:panose1 w:val="00000500000000000000"/>
    <w:charset w:val="00"/>
    <w:family w:val="modern"/>
    <w:notTrueType/>
    <w:pitch w:val="variable"/>
    <w:sig w:usb0="00000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208A1"/>
    <w:multiLevelType w:val="hybridMultilevel"/>
    <w:tmpl w:val="8662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37DAD"/>
    <w:multiLevelType w:val="hybridMultilevel"/>
    <w:tmpl w:val="5B3A4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ED56A6"/>
    <w:multiLevelType w:val="hybridMultilevel"/>
    <w:tmpl w:val="48DC7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80545B"/>
    <w:multiLevelType w:val="hybridMultilevel"/>
    <w:tmpl w:val="C18A6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EE3514"/>
    <w:multiLevelType w:val="hybridMultilevel"/>
    <w:tmpl w:val="E718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171A8"/>
    <w:multiLevelType w:val="hybridMultilevel"/>
    <w:tmpl w:val="2CC0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D1530"/>
    <w:multiLevelType w:val="hybridMultilevel"/>
    <w:tmpl w:val="2CB8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93CDF"/>
    <w:multiLevelType w:val="hybridMultilevel"/>
    <w:tmpl w:val="F3164962"/>
    <w:lvl w:ilvl="0" w:tplc="AB509C36">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6A2A6150">
      <w:numFmt w:val="bullet"/>
      <w:lvlText w:val="•"/>
      <w:lvlJc w:val="left"/>
      <w:pPr>
        <w:ind w:left="1643" w:hanging="360"/>
      </w:pPr>
      <w:rPr>
        <w:rFonts w:hint="default"/>
        <w:lang w:val="en-US" w:eastAsia="en-US" w:bidi="ar-SA"/>
      </w:rPr>
    </w:lvl>
    <w:lvl w:ilvl="2" w:tplc="966C2148">
      <w:numFmt w:val="bullet"/>
      <w:lvlText w:val="•"/>
      <w:lvlJc w:val="left"/>
      <w:pPr>
        <w:ind w:left="2466" w:hanging="360"/>
      </w:pPr>
      <w:rPr>
        <w:rFonts w:hint="default"/>
        <w:lang w:val="en-US" w:eastAsia="en-US" w:bidi="ar-SA"/>
      </w:rPr>
    </w:lvl>
    <w:lvl w:ilvl="3" w:tplc="4B86DB1E">
      <w:numFmt w:val="bullet"/>
      <w:lvlText w:val="•"/>
      <w:lvlJc w:val="left"/>
      <w:pPr>
        <w:ind w:left="3289" w:hanging="360"/>
      </w:pPr>
      <w:rPr>
        <w:rFonts w:hint="default"/>
        <w:lang w:val="en-US" w:eastAsia="en-US" w:bidi="ar-SA"/>
      </w:rPr>
    </w:lvl>
    <w:lvl w:ilvl="4" w:tplc="B7FE1142">
      <w:numFmt w:val="bullet"/>
      <w:lvlText w:val="•"/>
      <w:lvlJc w:val="left"/>
      <w:pPr>
        <w:ind w:left="4112" w:hanging="360"/>
      </w:pPr>
      <w:rPr>
        <w:rFonts w:hint="default"/>
        <w:lang w:val="en-US" w:eastAsia="en-US" w:bidi="ar-SA"/>
      </w:rPr>
    </w:lvl>
    <w:lvl w:ilvl="5" w:tplc="6AA6BF92">
      <w:numFmt w:val="bullet"/>
      <w:lvlText w:val="•"/>
      <w:lvlJc w:val="left"/>
      <w:pPr>
        <w:ind w:left="4936" w:hanging="360"/>
      </w:pPr>
      <w:rPr>
        <w:rFonts w:hint="default"/>
        <w:lang w:val="en-US" w:eastAsia="en-US" w:bidi="ar-SA"/>
      </w:rPr>
    </w:lvl>
    <w:lvl w:ilvl="6" w:tplc="BF303590">
      <w:numFmt w:val="bullet"/>
      <w:lvlText w:val="•"/>
      <w:lvlJc w:val="left"/>
      <w:pPr>
        <w:ind w:left="5759" w:hanging="360"/>
      </w:pPr>
      <w:rPr>
        <w:rFonts w:hint="default"/>
        <w:lang w:val="en-US" w:eastAsia="en-US" w:bidi="ar-SA"/>
      </w:rPr>
    </w:lvl>
    <w:lvl w:ilvl="7" w:tplc="1D580610">
      <w:numFmt w:val="bullet"/>
      <w:lvlText w:val="•"/>
      <w:lvlJc w:val="left"/>
      <w:pPr>
        <w:ind w:left="6582" w:hanging="360"/>
      </w:pPr>
      <w:rPr>
        <w:rFonts w:hint="default"/>
        <w:lang w:val="en-US" w:eastAsia="en-US" w:bidi="ar-SA"/>
      </w:rPr>
    </w:lvl>
    <w:lvl w:ilvl="8" w:tplc="CE9E11F0">
      <w:numFmt w:val="bullet"/>
      <w:lvlText w:val="•"/>
      <w:lvlJc w:val="left"/>
      <w:pPr>
        <w:ind w:left="7405" w:hanging="360"/>
      </w:pPr>
      <w:rPr>
        <w:rFonts w:hint="default"/>
        <w:lang w:val="en-US" w:eastAsia="en-US" w:bidi="ar-SA"/>
      </w:rPr>
    </w:lvl>
  </w:abstractNum>
  <w:num w:numId="1" w16cid:durableId="576860350">
    <w:abstractNumId w:val="7"/>
  </w:num>
  <w:num w:numId="2" w16cid:durableId="2022198576">
    <w:abstractNumId w:val="6"/>
  </w:num>
  <w:num w:numId="3" w16cid:durableId="689141665">
    <w:abstractNumId w:val="2"/>
  </w:num>
  <w:num w:numId="4" w16cid:durableId="1563515208">
    <w:abstractNumId w:val="2"/>
  </w:num>
  <w:num w:numId="5" w16cid:durableId="1569924468">
    <w:abstractNumId w:val="1"/>
  </w:num>
  <w:num w:numId="6" w16cid:durableId="935091519">
    <w:abstractNumId w:val="1"/>
  </w:num>
  <w:num w:numId="7" w16cid:durableId="162819960">
    <w:abstractNumId w:val="0"/>
  </w:num>
  <w:num w:numId="8" w16cid:durableId="1522667724">
    <w:abstractNumId w:val="2"/>
  </w:num>
  <w:num w:numId="9" w16cid:durableId="2009477220">
    <w:abstractNumId w:val="1"/>
  </w:num>
  <w:num w:numId="10" w16cid:durableId="1201551351">
    <w:abstractNumId w:val="4"/>
  </w:num>
  <w:num w:numId="11" w16cid:durableId="863250761">
    <w:abstractNumId w:val="3"/>
  </w:num>
  <w:num w:numId="12" w16cid:durableId="719669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B3"/>
    <w:rsid w:val="0000187B"/>
    <w:rsid w:val="000225F2"/>
    <w:rsid w:val="000540A0"/>
    <w:rsid w:val="00077D0B"/>
    <w:rsid w:val="00080C29"/>
    <w:rsid w:val="00125218"/>
    <w:rsid w:val="00132F7F"/>
    <w:rsid w:val="00164514"/>
    <w:rsid w:val="00164985"/>
    <w:rsid w:val="00171222"/>
    <w:rsid w:val="0018426D"/>
    <w:rsid w:val="00187852"/>
    <w:rsid w:val="001D7633"/>
    <w:rsid w:val="00255DB2"/>
    <w:rsid w:val="002708E6"/>
    <w:rsid w:val="002749C7"/>
    <w:rsid w:val="0027600E"/>
    <w:rsid w:val="002B3002"/>
    <w:rsid w:val="002C5A9D"/>
    <w:rsid w:val="002D23CE"/>
    <w:rsid w:val="002F3F95"/>
    <w:rsid w:val="003334D3"/>
    <w:rsid w:val="00335024"/>
    <w:rsid w:val="00381BD5"/>
    <w:rsid w:val="00393CDE"/>
    <w:rsid w:val="004200DF"/>
    <w:rsid w:val="0042132F"/>
    <w:rsid w:val="004272E3"/>
    <w:rsid w:val="0042777E"/>
    <w:rsid w:val="00490573"/>
    <w:rsid w:val="004A580D"/>
    <w:rsid w:val="00500F16"/>
    <w:rsid w:val="005A7926"/>
    <w:rsid w:val="005C1B66"/>
    <w:rsid w:val="005E168C"/>
    <w:rsid w:val="006015D4"/>
    <w:rsid w:val="00603FBC"/>
    <w:rsid w:val="0060546D"/>
    <w:rsid w:val="00645362"/>
    <w:rsid w:val="00650E26"/>
    <w:rsid w:val="006528D3"/>
    <w:rsid w:val="00655C39"/>
    <w:rsid w:val="0066123E"/>
    <w:rsid w:val="006821A5"/>
    <w:rsid w:val="00691413"/>
    <w:rsid w:val="0069282B"/>
    <w:rsid w:val="006A32F8"/>
    <w:rsid w:val="006A659D"/>
    <w:rsid w:val="006B73FA"/>
    <w:rsid w:val="00777E86"/>
    <w:rsid w:val="00797275"/>
    <w:rsid w:val="007A060A"/>
    <w:rsid w:val="007E3F72"/>
    <w:rsid w:val="008009E2"/>
    <w:rsid w:val="008171FE"/>
    <w:rsid w:val="008851B3"/>
    <w:rsid w:val="00891616"/>
    <w:rsid w:val="008A6C60"/>
    <w:rsid w:val="009131F9"/>
    <w:rsid w:val="00937241"/>
    <w:rsid w:val="0097174D"/>
    <w:rsid w:val="009A6E1E"/>
    <w:rsid w:val="009C367F"/>
    <w:rsid w:val="009F6F3D"/>
    <w:rsid w:val="00A356EA"/>
    <w:rsid w:val="00A41EEB"/>
    <w:rsid w:val="00A42269"/>
    <w:rsid w:val="00AA5A8A"/>
    <w:rsid w:val="00AD5DAD"/>
    <w:rsid w:val="00B2533C"/>
    <w:rsid w:val="00B72F11"/>
    <w:rsid w:val="00B7551A"/>
    <w:rsid w:val="00B76839"/>
    <w:rsid w:val="00B903AC"/>
    <w:rsid w:val="00B938C4"/>
    <w:rsid w:val="00BB52C8"/>
    <w:rsid w:val="00BC6DDA"/>
    <w:rsid w:val="00BD3932"/>
    <w:rsid w:val="00C03986"/>
    <w:rsid w:val="00C049C4"/>
    <w:rsid w:val="00C44650"/>
    <w:rsid w:val="00C66EE6"/>
    <w:rsid w:val="00C82144"/>
    <w:rsid w:val="00CA39D0"/>
    <w:rsid w:val="00CB114C"/>
    <w:rsid w:val="00CB22FE"/>
    <w:rsid w:val="00CD2B16"/>
    <w:rsid w:val="00D01467"/>
    <w:rsid w:val="00D26FA9"/>
    <w:rsid w:val="00D3299D"/>
    <w:rsid w:val="00D35545"/>
    <w:rsid w:val="00D43BBB"/>
    <w:rsid w:val="00D73C15"/>
    <w:rsid w:val="00D776C1"/>
    <w:rsid w:val="00DB0DA6"/>
    <w:rsid w:val="00DC5887"/>
    <w:rsid w:val="00DD17BD"/>
    <w:rsid w:val="00E05240"/>
    <w:rsid w:val="00E06FEA"/>
    <w:rsid w:val="00E15C04"/>
    <w:rsid w:val="00E27509"/>
    <w:rsid w:val="00E66BE5"/>
    <w:rsid w:val="00EB3CF4"/>
    <w:rsid w:val="00EB4219"/>
    <w:rsid w:val="00EC683A"/>
    <w:rsid w:val="00F40C2A"/>
    <w:rsid w:val="00F647B0"/>
    <w:rsid w:val="00F84C1E"/>
    <w:rsid w:val="00F8769B"/>
    <w:rsid w:val="00FA195F"/>
    <w:rsid w:val="00FC77B9"/>
    <w:rsid w:val="00FD0368"/>
    <w:rsid w:val="00FD371F"/>
    <w:rsid w:val="0668CAF9"/>
    <w:rsid w:val="094320E1"/>
    <w:rsid w:val="1350C8D4"/>
    <w:rsid w:val="14723568"/>
    <w:rsid w:val="23A1DBF7"/>
    <w:rsid w:val="28405AD6"/>
    <w:rsid w:val="34D23BE8"/>
    <w:rsid w:val="38FA8CDE"/>
    <w:rsid w:val="40B2EB44"/>
    <w:rsid w:val="48A5B4CF"/>
    <w:rsid w:val="4E881911"/>
    <w:rsid w:val="50466A00"/>
    <w:rsid w:val="52D197DD"/>
    <w:rsid w:val="5893A22A"/>
    <w:rsid w:val="5AEBE4CA"/>
    <w:rsid w:val="5B9519FF"/>
    <w:rsid w:val="5D7D6E2C"/>
    <w:rsid w:val="5E88419D"/>
    <w:rsid w:val="61DB057E"/>
    <w:rsid w:val="66C3F7EC"/>
    <w:rsid w:val="725A6FAD"/>
    <w:rsid w:val="78DAA6B2"/>
    <w:rsid w:val="7A1456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88BC"/>
  <w15:chartTrackingRefBased/>
  <w15:docId w15:val="{951E1C89-FF19-46AE-A25D-F9461DFD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1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1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81BD5"/>
  </w:style>
  <w:style w:type="paragraph" w:styleId="ListParagraph">
    <w:name w:val="List Paragraph"/>
    <w:basedOn w:val="Normal"/>
    <w:uiPriority w:val="34"/>
    <w:qFormat/>
    <w:rsid w:val="00FA195F"/>
    <w:pPr>
      <w:ind w:left="720"/>
      <w:contextualSpacing/>
    </w:pPr>
  </w:style>
  <w:style w:type="paragraph" w:styleId="NormalWeb">
    <w:name w:val="Normal (Web)"/>
    <w:basedOn w:val="Normal"/>
    <w:uiPriority w:val="99"/>
    <w:unhideWhenUsed/>
    <w:rsid w:val="006015D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TableParagraph">
    <w:name w:val="Table Paragraph"/>
    <w:basedOn w:val="Normal"/>
    <w:uiPriority w:val="1"/>
    <w:rsid w:val="00500F16"/>
    <w:pPr>
      <w:autoSpaceDE w:val="0"/>
      <w:autoSpaceDN w:val="0"/>
      <w:spacing w:after="0" w:line="240" w:lineRule="auto"/>
    </w:pPr>
    <w:rPr>
      <w:rFonts w:ascii="Arial" w:hAnsi="Arial" w:cs="Arial"/>
      <w:kern w:val="0"/>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37241"/>
    <w:rPr>
      <w:b/>
      <w:bCs/>
    </w:rPr>
  </w:style>
  <w:style w:type="character" w:customStyle="1" w:styleId="CommentSubjectChar">
    <w:name w:val="Comment Subject Char"/>
    <w:basedOn w:val="CommentTextChar"/>
    <w:link w:val="CommentSubject"/>
    <w:uiPriority w:val="99"/>
    <w:semiHidden/>
    <w:rsid w:val="00937241"/>
    <w:rPr>
      <w:b/>
      <w:bCs/>
      <w:sz w:val="20"/>
      <w:szCs w:val="20"/>
    </w:rPr>
  </w:style>
  <w:style w:type="character" w:styleId="Mention">
    <w:name w:val="Mention"/>
    <w:basedOn w:val="DefaultParagraphFont"/>
    <w:uiPriority w:val="99"/>
    <w:unhideWhenUsed/>
    <w:rsid w:val="009372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10148">
      <w:bodyDiv w:val="1"/>
      <w:marLeft w:val="0"/>
      <w:marRight w:val="0"/>
      <w:marTop w:val="0"/>
      <w:marBottom w:val="0"/>
      <w:divBdr>
        <w:top w:val="none" w:sz="0" w:space="0" w:color="auto"/>
        <w:left w:val="none" w:sz="0" w:space="0" w:color="auto"/>
        <w:bottom w:val="none" w:sz="0" w:space="0" w:color="auto"/>
        <w:right w:val="none" w:sz="0" w:space="0" w:color="auto"/>
      </w:divBdr>
    </w:div>
    <w:div w:id="84310272">
      <w:bodyDiv w:val="1"/>
      <w:marLeft w:val="0"/>
      <w:marRight w:val="0"/>
      <w:marTop w:val="0"/>
      <w:marBottom w:val="0"/>
      <w:divBdr>
        <w:top w:val="none" w:sz="0" w:space="0" w:color="auto"/>
        <w:left w:val="none" w:sz="0" w:space="0" w:color="auto"/>
        <w:bottom w:val="none" w:sz="0" w:space="0" w:color="auto"/>
        <w:right w:val="none" w:sz="0" w:space="0" w:color="auto"/>
      </w:divBdr>
    </w:div>
    <w:div w:id="413088472">
      <w:bodyDiv w:val="1"/>
      <w:marLeft w:val="0"/>
      <w:marRight w:val="0"/>
      <w:marTop w:val="0"/>
      <w:marBottom w:val="0"/>
      <w:divBdr>
        <w:top w:val="none" w:sz="0" w:space="0" w:color="auto"/>
        <w:left w:val="none" w:sz="0" w:space="0" w:color="auto"/>
        <w:bottom w:val="none" w:sz="0" w:space="0" w:color="auto"/>
        <w:right w:val="none" w:sz="0" w:space="0" w:color="auto"/>
      </w:divBdr>
    </w:div>
    <w:div w:id="456946335">
      <w:bodyDiv w:val="1"/>
      <w:marLeft w:val="0"/>
      <w:marRight w:val="0"/>
      <w:marTop w:val="0"/>
      <w:marBottom w:val="0"/>
      <w:divBdr>
        <w:top w:val="none" w:sz="0" w:space="0" w:color="auto"/>
        <w:left w:val="none" w:sz="0" w:space="0" w:color="auto"/>
        <w:bottom w:val="none" w:sz="0" w:space="0" w:color="auto"/>
        <w:right w:val="none" w:sz="0" w:space="0" w:color="auto"/>
      </w:divBdr>
    </w:div>
    <w:div w:id="492910297">
      <w:bodyDiv w:val="1"/>
      <w:marLeft w:val="0"/>
      <w:marRight w:val="0"/>
      <w:marTop w:val="0"/>
      <w:marBottom w:val="0"/>
      <w:divBdr>
        <w:top w:val="none" w:sz="0" w:space="0" w:color="auto"/>
        <w:left w:val="none" w:sz="0" w:space="0" w:color="auto"/>
        <w:bottom w:val="none" w:sz="0" w:space="0" w:color="auto"/>
        <w:right w:val="none" w:sz="0" w:space="0" w:color="auto"/>
      </w:divBdr>
    </w:div>
    <w:div w:id="502864701">
      <w:bodyDiv w:val="1"/>
      <w:marLeft w:val="0"/>
      <w:marRight w:val="0"/>
      <w:marTop w:val="0"/>
      <w:marBottom w:val="0"/>
      <w:divBdr>
        <w:top w:val="none" w:sz="0" w:space="0" w:color="auto"/>
        <w:left w:val="none" w:sz="0" w:space="0" w:color="auto"/>
        <w:bottom w:val="none" w:sz="0" w:space="0" w:color="auto"/>
        <w:right w:val="none" w:sz="0" w:space="0" w:color="auto"/>
      </w:divBdr>
    </w:div>
    <w:div w:id="516847919">
      <w:bodyDiv w:val="1"/>
      <w:marLeft w:val="0"/>
      <w:marRight w:val="0"/>
      <w:marTop w:val="0"/>
      <w:marBottom w:val="0"/>
      <w:divBdr>
        <w:top w:val="none" w:sz="0" w:space="0" w:color="auto"/>
        <w:left w:val="none" w:sz="0" w:space="0" w:color="auto"/>
        <w:bottom w:val="none" w:sz="0" w:space="0" w:color="auto"/>
        <w:right w:val="none" w:sz="0" w:space="0" w:color="auto"/>
      </w:divBdr>
    </w:div>
    <w:div w:id="564730448">
      <w:bodyDiv w:val="1"/>
      <w:marLeft w:val="0"/>
      <w:marRight w:val="0"/>
      <w:marTop w:val="0"/>
      <w:marBottom w:val="0"/>
      <w:divBdr>
        <w:top w:val="none" w:sz="0" w:space="0" w:color="auto"/>
        <w:left w:val="none" w:sz="0" w:space="0" w:color="auto"/>
        <w:bottom w:val="none" w:sz="0" w:space="0" w:color="auto"/>
        <w:right w:val="none" w:sz="0" w:space="0" w:color="auto"/>
      </w:divBdr>
    </w:div>
    <w:div w:id="578296362">
      <w:bodyDiv w:val="1"/>
      <w:marLeft w:val="0"/>
      <w:marRight w:val="0"/>
      <w:marTop w:val="0"/>
      <w:marBottom w:val="0"/>
      <w:divBdr>
        <w:top w:val="none" w:sz="0" w:space="0" w:color="auto"/>
        <w:left w:val="none" w:sz="0" w:space="0" w:color="auto"/>
        <w:bottom w:val="none" w:sz="0" w:space="0" w:color="auto"/>
        <w:right w:val="none" w:sz="0" w:space="0" w:color="auto"/>
      </w:divBdr>
    </w:div>
    <w:div w:id="583877241">
      <w:bodyDiv w:val="1"/>
      <w:marLeft w:val="0"/>
      <w:marRight w:val="0"/>
      <w:marTop w:val="0"/>
      <w:marBottom w:val="0"/>
      <w:divBdr>
        <w:top w:val="none" w:sz="0" w:space="0" w:color="auto"/>
        <w:left w:val="none" w:sz="0" w:space="0" w:color="auto"/>
        <w:bottom w:val="none" w:sz="0" w:space="0" w:color="auto"/>
        <w:right w:val="none" w:sz="0" w:space="0" w:color="auto"/>
      </w:divBdr>
    </w:div>
    <w:div w:id="590625046">
      <w:bodyDiv w:val="1"/>
      <w:marLeft w:val="0"/>
      <w:marRight w:val="0"/>
      <w:marTop w:val="0"/>
      <w:marBottom w:val="0"/>
      <w:divBdr>
        <w:top w:val="none" w:sz="0" w:space="0" w:color="auto"/>
        <w:left w:val="none" w:sz="0" w:space="0" w:color="auto"/>
        <w:bottom w:val="none" w:sz="0" w:space="0" w:color="auto"/>
        <w:right w:val="none" w:sz="0" w:space="0" w:color="auto"/>
      </w:divBdr>
    </w:div>
    <w:div w:id="818883343">
      <w:bodyDiv w:val="1"/>
      <w:marLeft w:val="0"/>
      <w:marRight w:val="0"/>
      <w:marTop w:val="0"/>
      <w:marBottom w:val="0"/>
      <w:divBdr>
        <w:top w:val="none" w:sz="0" w:space="0" w:color="auto"/>
        <w:left w:val="none" w:sz="0" w:space="0" w:color="auto"/>
        <w:bottom w:val="none" w:sz="0" w:space="0" w:color="auto"/>
        <w:right w:val="none" w:sz="0" w:space="0" w:color="auto"/>
      </w:divBdr>
    </w:div>
    <w:div w:id="822551309">
      <w:bodyDiv w:val="1"/>
      <w:marLeft w:val="0"/>
      <w:marRight w:val="0"/>
      <w:marTop w:val="0"/>
      <w:marBottom w:val="0"/>
      <w:divBdr>
        <w:top w:val="none" w:sz="0" w:space="0" w:color="auto"/>
        <w:left w:val="none" w:sz="0" w:space="0" w:color="auto"/>
        <w:bottom w:val="none" w:sz="0" w:space="0" w:color="auto"/>
        <w:right w:val="none" w:sz="0" w:space="0" w:color="auto"/>
      </w:divBdr>
    </w:div>
    <w:div w:id="833842864">
      <w:bodyDiv w:val="1"/>
      <w:marLeft w:val="0"/>
      <w:marRight w:val="0"/>
      <w:marTop w:val="0"/>
      <w:marBottom w:val="0"/>
      <w:divBdr>
        <w:top w:val="none" w:sz="0" w:space="0" w:color="auto"/>
        <w:left w:val="none" w:sz="0" w:space="0" w:color="auto"/>
        <w:bottom w:val="none" w:sz="0" w:space="0" w:color="auto"/>
        <w:right w:val="none" w:sz="0" w:space="0" w:color="auto"/>
      </w:divBdr>
    </w:div>
    <w:div w:id="902832344">
      <w:bodyDiv w:val="1"/>
      <w:marLeft w:val="0"/>
      <w:marRight w:val="0"/>
      <w:marTop w:val="0"/>
      <w:marBottom w:val="0"/>
      <w:divBdr>
        <w:top w:val="none" w:sz="0" w:space="0" w:color="auto"/>
        <w:left w:val="none" w:sz="0" w:space="0" w:color="auto"/>
        <w:bottom w:val="none" w:sz="0" w:space="0" w:color="auto"/>
        <w:right w:val="none" w:sz="0" w:space="0" w:color="auto"/>
      </w:divBdr>
    </w:div>
    <w:div w:id="934555133">
      <w:bodyDiv w:val="1"/>
      <w:marLeft w:val="0"/>
      <w:marRight w:val="0"/>
      <w:marTop w:val="0"/>
      <w:marBottom w:val="0"/>
      <w:divBdr>
        <w:top w:val="none" w:sz="0" w:space="0" w:color="auto"/>
        <w:left w:val="none" w:sz="0" w:space="0" w:color="auto"/>
        <w:bottom w:val="none" w:sz="0" w:space="0" w:color="auto"/>
        <w:right w:val="none" w:sz="0" w:space="0" w:color="auto"/>
      </w:divBdr>
    </w:div>
    <w:div w:id="937058688">
      <w:bodyDiv w:val="1"/>
      <w:marLeft w:val="0"/>
      <w:marRight w:val="0"/>
      <w:marTop w:val="0"/>
      <w:marBottom w:val="0"/>
      <w:divBdr>
        <w:top w:val="none" w:sz="0" w:space="0" w:color="auto"/>
        <w:left w:val="none" w:sz="0" w:space="0" w:color="auto"/>
        <w:bottom w:val="none" w:sz="0" w:space="0" w:color="auto"/>
        <w:right w:val="none" w:sz="0" w:space="0" w:color="auto"/>
      </w:divBdr>
    </w:div>
    <w:div w:id="1008827216">
      <w:bodyDiv w:val="1"/>
      <w:marLeft w:val="0"/>
      <w:marRight w:val="0"/>
      <w:marTop w:val="0"/>
      <w:marBottom w:val="0"/>
      <w:divBdr>
        <w:top w:val="none" w:sz="0" w:space="0" w:color="auto"/>
        <w:left w:val="none" w:sz="0" w:space="0" w:color="auto"/>
        <w:bottom w:val="none" w:sz="0" w:space="0" w:color="auto"/>
        <w:right w:val="none" w:sz="0" w:space="0" w:color="auto"/>
      </w:divBdr>
    </w:div>
    <w:div w:id="1033921572">
      <w:bodyDiv w:val="1"/>
      <w:marLeft w:val="0"/>
      <w:marRight w:val="0"/>
      <w:marTop w:val="0"/>
      <w:marBottom w:val="0"/>
      <w:divBdr>
        <w:top w:val="none" w:sz="0" w:space="0" w:color="auto"/>
        <w:left w:val="none" w:sz="0" w:space="0" w:color="auto"/>
        <w:bottom w:val="none" w:sz="0" w:space="0" w:color="auto"/>
        <w:right w:val="none" w:sz="0" w:space="0" w:color="auto"/>
      </w:divBdr>
    </w:div>
    <w:div w:id="1242523208">
      <w:bodyDiv w:val="1"/>
      <w:marLeft w:val="0"/>
      <w:marRight w:val="0"/>
      <w:marTop w:val="0"/>
      <w:marBottom w:val="0"/>
      <w:divBdr>
        <w:top w:val="none" w:sz="0" w:space="0" w:color="auto"/>
        <w:left w:val="none" w:sz="0" w:space="0" w:color="auto"/>
        <w:bottom w:val="none" w:sz="0" w:space="0" w:color="auto"/>
        <w:right w:val="none" w:sz="0" w:space="0" w:color="auto"/>
      </w:divBdr>
    </w:div>
    <w:div w:id="1286040706">
      <w:bodyDiv w:val="1"/>
      <w:marLeft w:val="0"/>
      <w:marRight w:val="0"/>
      <w:marTop w:val="0"/>
      <w:marBottom w:val="0"/>
      <w:divBdr>
        <w:top w:val="none" w:sz="0" w:space="0" w:color="auto"/>
        <w:left w:val="none" w:sz="0" w:space="0" w:color="auto"/>
        <w:bottom w:val="none" w:sz="0" w:space="0" w:color="auto"/>
        <w:right w:val="none" w:sz="0" w:space="0" w:color="auto"/>
      </w:divBdr>
    </w:div>
    <w:div w:id="1425152627">
      <w:bodyDiv w:val="1"/>
      <w:marLeft w:val="0"/>
      <w:marRight w:val="0"/>
      <w:marTop w:val="0"/>
      <w:marBottom w:val="0"/>
      <w:divBdr>
        <w:top w:val="none" w:sz="0" w:space="0" w:color="auto"/>
        <w:left w:val="none" w:sz="0" w:space="0" w:color="auto"/>
        <w:bottom w:val="none" w:sz="0" w:space="0" w:color="auto"/>
        <w:right w:val="none" w:sz="0" w:space="0" w:color="auto"/>
      </w:divBdr>
    </w:div>
    <w:div w:id="1462841082">
      <w:bodyDiv w:val="1"/>
      <w:marLeft w:val="0"/>
      <w:marRight w:val="0"/>
      <w:marTop w:val="0"/>
      <w:marBottom w:val="0"/>
      <w:divBdr>
        <w:top w:val="none" w:sz="0" w:space="0" w:color="auto"/>
        <w:left w:val="none" w:sz="0" w:space="0" w:color="auto"/>
        <w:bottom w:val="none" w:sz="0" w:space="0" w:color="auto"/>
        <w:right w:val="none" w:sz="0" w:space="0" w:color="auto"/>
      </w:divBdr>
    </w:div>
    <w:div w:id="1591549949">
      <w:bodyDiv w:val="1"/>
      <w:marLeft w:val="0"/>
      <w:marRight w:val="0"/>
      <w:marTop w:val="0"/>
      <w:marBottom w:val="0"/>
      <w:divBdr>
        <w:top w:val="none" w:sz="0" w:space="0" w:color="auto"/>
        <w:left w:val="none" w:sz="0" w:space="0" w:color="auto"/>
        <w:bottom w:val="none" w:sz="0" w:space="0" w:color="auto"/>
        <w:right w:val="none" w:sz="0" w:space="0" w:color="auto"/>
      </w:divBdr>
    </w:div>
    <w:div w:id="1623417112">
      <w:bodyDiv w:val="1"/>
      <w:marLeft w:val="0"/>
      <w:marRight w:val="0"/>
      <w:marTop w:val="0"/>
      <w:marBottom w:val="0"/>
      <w:divBdr>
        <w:top w:val="none" w:sz="0" w:space="0" w:color="auto"/>
        <w:left w:val="none" w:sz="0" w:space="0" w:color="auto"/>
        <w:bottom w:val="none" w:sz="0" w:space="0" w:color="auto"/>
        <w:right w:val="none" w:sz="0" w:space="0" w:color="auto"/>
      </w:divBdr>
    </w:div>
    <w:div w:id="1679505292">
      <w:bodyDiv w:val="1"/>
      <w:marLeft w:val="0"/>
      <w:marRight w:val="0"/>
      <w:marTop w:val="0"/>
      <w:marBottom w:val="0"/>
      <w:divBdr>
        <w:top w:val="none" w:sz="0" w:space="0" w:color="auto"/>
        <w:left w:val="none" w:sz="0" w:space="0" w:color="auto"/>
        <w:bottom w:val="none" w:sz="0" w:space="0" w:color="auto"/>
        <w:right w:val="none" w:sz="0" w:space="0" w:color="auto"/>
      </w:divBdr>
    </w:div>
    <w:div w:id="1815639387">
      <w:bodyDiv w:val="1"/>
      <w:marLeft w:val="0"/>
      <w:marRight w:val="0"/>
      <w:marTop w:val="0"/>
      <w:marBottom w:val="0"/>
      <w:divBdr>
        <w:top w:val="none" w:sz="0" w:space="0" w:color="auto"/>
        <w:left w:val="none" w:sz="0" w:space="0" w:color="auto"/>
        <w:bottom w:val="none" w:sz="0" w:space="0" w:color="auto"/>
        <w:right w:val="none" w:sz="0" w:space="0" w:color="auto"/>
      </w:divBdr>
    </w:div>
    <w:div w:id="1882092223">
      <w:bodyDiv w:val="1"/>
      <w:marLeft w:val="0"/>
      <w:marRight w:val="0"/>
      <w:marTop w:val="0"/>
      <w:marBottom w:val="0"/>
      <w:divBdr>
        <w:top w:val="none" w:sz="0" w:space="0" w:color="auto"/>
        <w:left w:val="none" w:sz="0" w:space="0" w:color="auto"/>
        <w:bottom w:val="none" w:sz="0" w:space="0" w:color="auto"/>
        <w:right w:val="none" w:sz="0" w:space="0" w:color="auto"/>
      </w:divBdr>
    </w:div>
    <w:div w:id="1897352473">
      <w:bodyDiv w:val="1"/>
      <w:marLeft w:val="0"/>
      <w:marRight w:val="0"/>
      <w:marTop w:val="0"/>
      <w:marBottom w:val="0"/>
      <w:divBdr>
        <w:top w:val="none" w:sz="0" w:space="0" w:color="auto"/>
        <w:left w:val="none" w:sz="0" w:space="0" w:color="auto"/>
        <w:bottom w:val="none" w:sz="0" w:space="0" w:color="auto"/>
        <w:right w:val="none" w:sz="0" w:space="0" w:color="auto"/>
      </w:divBdr>
    </w:div>
    <w:div w:id="1952131537">
      <w:bodyDiv w:val="1"/>
      <w:marLeft w:val="0"/>
      <w:marRight w:val="0"/>
      <w:marTop w:val="0"/>
      <w:marBottom w:val="0"/>
      <w:divBdr>
        <w:top w:val="none" w:sz="0" w:space="0" w:color="auto"/>
        <w:left w:val="none" w:sz="0" w:space="0" w:color="auto"/>
        <w:bottom w:val="none" w:sz="0" w:space="0" w:color="auto"/>
        <w:right w:val="none" w:sz="0" w:space="0" w:color="auto"/>
      </w:divBdr>
    </w:div>
    <w:div w:id="21427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3.png@01DA64C8.702D88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5.png@01DA64C8.702D8880"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04.png@01DA64C8.702D8880"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F3A8EC9-699F-40A3-8FA3-8FC8ECBCDD63}">
    <t:Anchor>
      <t:Comment id="401504457"/>
    </t:Anchor>
    <t:History>
      <t:Event id="{A29D7D1A-1D02-4A8B-82E5-CBBAAD592683}" time="2024-02-29T11:28:50.028Z">
        <t:Attribution userId="S::97084520@rave.ac.uk::8d462095-cb80-45d4-acee-738a500cb749" userProvider="AD" userName="Roz Milroy"/>
        <t:Anchor>
          <t:Comment id="857270043"/>
        </t:Anchor>
        <t:Create/>
      </t:Event>
      <t:Event id="{BF3DEDA3-C928-4ECD-A014-CB68D5206470}" time="2024-02-29T11:28:50.028Z">
        <t:Attribution userId="S::97084520@rave.ac.uk::8d462095-cb80-45d4-acee-738a500cb749" userProvider="AD" userName="Roz Milroy"/>
        <t:Anchor>
          <t:Comment id="857270043"/>
        </t:Anchor>
        <t:Assign userId="S::97438222@rave.ac.uk::e0be8d32-bdd8-48ee-bd41-0722094b251c" userProvider="AD" userName="Karen Ingram"/>
      </t:Event>
      <t:Event id="{138F35F4-0FE9-485E-8B81-30AEE211DC09}" time="2024-02-29T11:28:50.028Z">
        <t:Attribution userId="S::97084520@rave.ac.uk::8d462095-cb80-45d4-acee-738a500cb749" userProvider="AD" userName="Roz Milroy"/>
        <t:Anchor>
          <t:Comment id="857270043"/>
        </t:Anchor>
        <t:SetTitle title="@Karen Ingram - I’ve accepted changes and added in this point. If you’re OK with this I’ll send to Steph for scoring."/>
      </t:Event>
      <t:Event id="{89C3EF7B-86E1-48C7-86E7-B79DFAD324BC}" time="2024-02-29T12:25:36.947Z">
        <t:Attribution userId="S::97438222@rave.ac.uk::e0be8d32-bdd8-48ee-bd41-0722094b251c" userProvider="AD" userName="Karen Ingram"/>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Lambert</dc:creator>
  <cp:keywords/>
  <dc:description/>
  <cp:lastModifiedBy>Roz Milroy</cp:lastModifiedBy>
  <cp:revision>21</cp:revision>
  <dcterms:created xsi:type="dcterms:W3CDTF">2024-02-28T13:17:00Z</dcterms:created>
  <dcterms:modified xsi:type="dcterms:W3CDTF">2024-04-08T14:26:00Z</dcterms:modified>
</cp:coreProperties>
</file>